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69279" w14:textId="77777777" w:rsidR="00EC7F24" w:rsidRPr="004D6EC9" w:rsidRDefault="00EC7F24" w:rsidP="00EC7F24">
      <w:pPr>
        <w:spacing w:after="0" w:line="240" w:lineRule="auto"/>
        <w:rPr>
          <w:rFonts w:ascii="Arial" w:hAnsi="Arial" w:cs="Arial"/>
          <w:b/>
          <w:sz w:val="16"/>
          <w:szCs w:val="16"/>
        </w:rPr>
      </w:pPr>
      <w:r w:rsidRPr="004D6EC9">
        <w:rPr>
          <w:rFonts w:ascii="Arial" w:hAnsi="Arial" w:cs="Arial"/>
          <w:b/>
          <w:sz w:val="16"/>
          <w:szCs w:val="16"/>
        </w:rPr>
        <w:t>PKP Polskie Linie Kolejowe S.A.</w:t>
      </w:r>
    </w:p>
    <w:p w14:paraId="12FDE9ED" w14:textId="77777777" w:rsidR="00EC7F24" w:rsidRPr="004D6EC9" w:rsidRDefault="00EC7F24" w:rsidP="00EC7F24">
      <w:pPr>
        <w:spacing w:after="0" w:line="240" w:lineRule="auto"/>
        <w:rPr>
          <w:rFonts w:ascii="Arial" w:hAnsi="Arial" w:cs="Arial"/>
          <w:b/>
          <w:sz w:val="16"/>
          <w:szCs w:val="16"/>
        </w:rPr>
      </w:pPr>
      <w:r>
        <w:rPr>
          <w:rFonts w:ascii="Arial" w:hAnsi="Arial" w:cs="Arial"/>
          <w:b/>
          <w:sz w:val="16"/>
          <w:szCs w:val="16"/>
        </w:rPr>
        <w:t>Zakład Linii Kolejowych w Zielonej Górze</w:t>
      </w:r>
    </w:p>
    <w:p w14:paraId="3203E4E4" w14:textId="77777777" w:rsidR="00EC7F24" w:rsidRPr="004D6EC9" w:rsidRDefault="00EC7F24" w:rsidP="00EC7F24">
      <w:pPr>
        <w:spacing w:after="0" w:line="240" w:lineRule="auto"/>
        <w:rPr>
          <w:rFonts w:ascii="Arial" w:hAnsi="Arial" w:cs="Arial"/>
          <w:b/>
          <w:sz w:val="16"/>
          <w:szCs w:val="16"/>
        </w:rPr>
      </w:pPr>
      <w:r>
        <w:rPr>
          <w:rFonts w:ascii="Arial" w:hAnsi="Arial" w:cs="Arial"/>
          <w:b/>
          <w:sz w:val="16"/>
          <w:szCs w:val="16"/>
        </w:rPr>
        <w:t xml:space="preserve">Dział Eksploatacji i Infrastruktury Pasażerskiej </w:t>
      </w:r>
    </w:p>
    <w:p w14:paraId="5A70D6B8" w14:textId="77777777" w:rsidR="00EC7F24" w:rsidRPr="004D6EC9" w:rsidRDefault="00EC7F24" w:rsidP="00EC7F24">
      <w:pPr>
        <w:spacing w:after="0" w:line="240" w:lineRule="auto"/>
        <w:rPr>
          <w:rFonts w:ascii="Arial" w:hAnsi="Arial" w:cs="Arial"/>
          <w:sz w:val="16"/>
          <w:szCs w:val="16"/>
        </w:rPr>
      </w:pPr>
      <w:r w:rsidRPr="004D6EC9">
        <w:rPr>
          <w:rFonts w:ascii="Arial" w:hAnsi="Arial" w:cs="Arial"/>
          <w:sz w:val="16"/>
          <w:szCs w:val="16"/>
        </w:rPr>
        <w:t>u</w:t>
      </w:r>
      <w:r>
        <w:rPr>
          <w:rFonts w:ascii="Arial" w:hAnsi="Arial" w:cs="Arial"/>
          <w:sz w:val="16"/>
          <w:szCs w:val="16"/>
        </w:rPr>
        <w:t>l. Traugutta 10, 65-025 Zielona Góra</w:t>
      </w:r>
    </w:p>
    <w:p w14:paraId="35EA2D28" w14:textId="25469102" w:rsidR="00EC7F24" w:rsidRPr="004D6EC9" w:rsidRDefault="00EC7F24" w:rsidP="00EC7F24">
      <w:pPr>
        <w:spacing w:after="0" w:line="240" w:lineRule="auto"/>
        <w:rPr>
          <w:rFonts w:ascii="Arial" w:hAnsi="Arial" w:cs="Arial"/>
          <w:sz w:val="16"/>
          <w:szCs w:val="16"/>
        </w:rPr>
      </w:pPr>
      <w:r>
        <w:rPr>
          <w:rFonts w:ascii="Arial" w:hAnsi="Arial" w:cs="Arial"/>
          <w:sz w:val="16"/>
          <w:szCs w:val="16"/>
        </w:rPr>
        <w:t xml:space="preserve">tel. + 48 </w:t>
      </w:r>
      <w:r w:rsidR="00F20BEA">
        <w:rPr>
          <w:rFonts w:ascii="Arial" w:hAnsi="Arial" w:cs="Arial"/>
          <w:sz w:val="16"/>
          <w:szCs w:val="16"/>
        </w:rPr>
        <w:t>68 4192 378</w:t>
      </w:r>
    </w:p>
    <w:p w14:paraId="06D7E9AC" w14:textId="7A2A2338" w:rsidR="00EC7F24" w:rsidRPr="004D6EC9" w:rsidRDefault="00F20BEA" w:rsidP="00EC7F24">
      <w:pPr>
        <w:spacing w:after="0" w:line="240" w:lineRule="auto"/>
        <w:rPr>
          <w:rFonts w:ascii="Arial" w:hAnsi="Arial" w:cs="Arial"/>
          <w:sz w:val="16"/>
          <w:szCs w:val="16"/>
        </w:rPr>
      </w:pPr>
      <w:r>
        <w:rPr>
          <w:rFonts w:ascii="Arial" w:hAnsi="Arial" w:cs="Arial"/>
          <w:sz w:val="16"/>
          <w:szCs w:val="16"/>
        </w:rPr>
        <w:t>Andrzej.Pawelski</w:t>
      </w:r>
      <w:r w:rsidR="00EC7F24" w:rsidRPr="004D6EC9">
        <w:rPr>
          <w:rFonts w:ascii="Arial" w:hAnsi="Arial" w:cs="Arial"/>
          <w:sz w:val="16"/>
          <w:szCs w:val="16"/>
        </w:rPr>
        <w:t>@plk-sa.pl</w:t>
      </w:r>
    </w:p>
    <w:p w14:paraId="242C1FDC" w14:textId="77777777" w:rsidR="00E71042" w:rsidRPr="004D6EC9" w:rsidRDefault="00EC7F24" w:rsidP="00EC7F24">
      <w:pPr>
        <w:spacing w:after="0" w:line="360" w:lineRule="auto"/>
        <w:rPr>
          <w:rFonts w:ascii="Arial" w:hAnsi="Arial" w:cs="Arial"/>
          <w:b/>
          <w:sz w:val="16"/>
          <w:szCs w:val="16"/>
        </w:rPr>
      </w:pPr>
      <w:r w:rsidRPr="004D6EC9">
        <w:rPr>
          <w:rFonts w:ascii="Arial" w:hAnsi="Arial" w:cs="Arial"/>
          <w:sz w:val="16"/>
          <w:szCs w:val="16"/>
        </w:rPr>
        <w:t>www.plk-sa.pl</w:t>
      </w:r>
    </w:p>
    <w:p w14:paraId="4BCF137D" w14:textId="77777777" w:rsidR="00725A57" w:rsidRDefault="00725A57" w:rsidP="00E71042">
      <w:pPr>
        <w:autoSpaceDE w:val="0"/>
        <w:autoSpaceDN w:val="0"/>
        <w:adjustRightInd w:val="0"/>
        <w:spacing w:after="0" w:line="360" w:lineRule="auto"/>
        <w:ind w:left="-426"/>
        <w:rPr>
          <w:rFonts w:ascii="Arial" w:eastAsia="Times New Roman" w:hAnsi="Arial" w:cs="Arial"/>
          <w:szCs w:val="18"/>
          <w:lang w:eastAsia="pl-PL"/>
        </w:rPr>
      </w:pPr>
    </w:p>
    <w:p w14:paraId="622B70B5" w14:textId="5E7E010D" w:rsidR="00625770" w:rsidRPr="00E71042" w:rsidRDefault="00D76ED5" w:rsidP="00E71042">
      <w:pPr>
        <w:autoSpaceDE w:val="0"/>
        <w:autoSpaceDN w:val="0"/>
        <w:adjustRightInd w:val="0"/>
        <w:spacing w:after="0" w:line="360" w:lineRule="auto"/>
        <w:ind w:left="-426"/>
        <w:rPr>
          <w:rFonts w:ascii="Arial" w:eastAsia="Times New Roman" w:hAnsi="Arial" w:cs="Arial"/>
          <w:szCs w:val="18"/>
          <w:lang w:eastAsia="pl-PL"/>
        </w:rPr>
      </w:pPr>
      <w:r w:rsidRPr="00F20BEA">
        <w:rPr>
          <w:rFonts w:ascii="Arial" w:eastAsia="Times New Roman" w:hAnsi="Arial" w:cs="Arial"/>
          <w:szCs w:val="18"/>
          <w:lang w:eastAsia="pl-PL"/>
        </w:rPr>
        <w:t>IZ17EI.</w:t>
      </w:r>
      <w:r w:rsidR="00DD61CA" w:rsidRPr="00F20BEA">
        <w:rPr>
          <w:rFonts w:ascii="Arial" w:eastAsia="Times New Roman" w:hAnsi="Arial" w:cs="Arial"/>
          <w:szCs w:val="18"/>
          <w:lang w:eastAsia="pl-PL"/>
        </w:rPr>
        <w:t>293</w:t>
      </w:r>
      <w:r w:rsidR="0029720C" w:rsidRPr="00F20BEA">
        <w:rPr>
          <w:rFonts w:ascii="Arial" w:eastAsia="Times New Roman" w:hAnsi="Arial" w:cs="Arial"/>
          <w:szCs w:val="18"/>
          <w:lang w:eastAsia="pl-PL"/>
        </w:rPr>
        <w:t>.</w:t>
      </w:r>
      <w:r w:rsidR="00EB6032">
        <w:rPr>
          <w:rFonts w:ascii="Arial" w:eastAsia="Times New Roman" w:hAnsi="Arial" w:cs="Arial"/>
          <w:szCs w:val="18"/>
          <w:lang w:eastAsia="pl-PL"/>
        </w:rPr>
        <w:t>3</w:t>
      </w:r>
      <w:r w:rsidR="00DD61CA" w:rsidRPr="00F20BEA">
        <w:rPr>
          <w:rFonts w:ascii="Arial" w:eastAsia="Times New Roman" w:hAnsi="Arial" w:cs="Arial"/>
          <w:szCs w:val="18"/>
          <w:lang w:eastAsia="pl-PL"/>
        </w:rPr>
        <w:t>.202</w:t>
      </w:r>
      <w:r w:rsidR="004C5AB4">
        <w:rPr>
          <w:rFonts w:ascii="Arial" w:eastAsia="Times New Roman" w:hAnsi="Arial" w:cs="Arial"/>
          <w:szCs w:val="18"/>
          <w:lang w:eastAsia="pl-PL"/>
        </w:rPr>
        <w:t>6</w:t>
      </w:r>
      <w:r w:rsidR="00DD61CA" w:rsidRPr="00F20BEA">
        <w:rPr>
          <w:rFonts w:ascii="Arial" w:eastAsia="Times New Roman" w:hAnsi="Arial" w:cs="Arial"/>
          <w:szCs w:val="18"/>
          <w:lang w:eastAsia="pl-PL"/>
        </w:rPr>
        <w:t>.MS.</w:t>
      </w:r>
      <w:r w:rsidR="00F20BEA" w:rsidRPr="00F20BEA">
        <w:rPr>
          <w:rFonts w:ascii="Arial" w:eastAsia="Times New Roman" w:hAnsi="Arial" w:cs="Arial"/>
          <w:szCs w:val="18"/>
          <w:lang w:eastAsia="pl-PL"/>
        </w:rPr>
        <w:t>1</w:t>
      </w:r>
      <w:r w:rsidR="00725A57" w:rsidRPr="00DD61CA">
        <w:rPr>
          <w:rFonts w:ascii="Arial" w:eastAsia="Times New Roman" w:hAnsi="Arial" w:cs="Arial"/>
          <w:szCs w:val="18"/>
          <w:lang w:eastAsia="pl-PL"/>
        </w:rPr>
        <w:tab/>
      </w:r>
      <w:r w:rsidR="00725A57" w:rsidRPr="00DD61CA">
        <w:rPr>
          <w:rFonts w:ascii="Arial" w:eastAsia="Times New Roman" w:hAnsi="Arial" w:cs="Arial"/>
          <w:szCs w:val="18"/>
          <w:lang w:eastAsia="pl-PL"/>
        </w:rPr>
        <w:tab/>
      </w:r>
      <w:r w:rsidR="00725A57" w:rsidRPr="00DD61CA">
        <w:rPr>
          <w:rFonts w:ascii="Arial" w:eastAsia="Times New Roman" w:hAnsi="Arial" w:cs="Arial"/>
          <w:szCs w:val="18"/>
          <w:lang w:eastAsia="pl-PL"/>
        </w:rPr>
        <w:tab/>
      </w:r>
      <w:r w:rsidR="00725A57" w:rsidRPr="00DD61CA">
        <w:rPr>
          <w:rFonts w:ascii="Arial" w:eastAsia="Times New Roman" w:hAnsi="Arial" w:cs="Arial"/>
          <w:szCs w:val="18"/>
          <w:lang w:eastAsia="pl-PL"/>
        </w:rPr>
        <w:tab/>
      </w:r>
      <w:r w:rsidR="00725A57" w:rsidRPr="00DD61CA">
        <w:rPr>
          <w:rFonts w:ascii="Arial" w:eastAsia="Times New Roman" w:hAnsi="Arial" w:cs="Arial"/>
          <w:szCs w:val="18"/>
          <w:lang w:eastAsia="pl-PL"/>
        </w:rPr>
        <w:tab/>
      </w:r>
      <w:r w:rsidR="00725A57" w:rsidRPr="00DD61CA">
        <w:rPr>
          <w:rFonts w:ascii="Arial" w:eastAsia="Times New Roman" w:hAnsi="Arial" w:cs="Arial"/>
          <w:szCs w:val="18"/>
          <w:lang w:eastAsia="pl-PL"/>
        </w:rPr>
        <w:tab/>
      </w:r>
      <w:r w:rsidR="00B535DE" w:rsidRPr="00DD61CA">
        <w:rPr>
          <w:rFonts w:ascii="Arial" w:eastAsia="Times New Roman" w:hAnsi="Arial" w:cs="Arial"/>
          <w:szCs w:val="18"/>
          <w:lang w:eastAsia="pl-PL"/>
        </w:rPr>
        <w:tab/>
      </w:r>
      <w:r w:rsidR="00973F2F" w:rsidRPr="00DD61CA">
        <w:rPr>
          <w:rFonts w:ascii="Arial" w:eastAsia="Times New Roman" w:hAnsi="Arial" w:cs="Arial"/>
          <w:szCs w:val="18"/>
          <w:lang w:eastAsia="pl-PL"/>
        </w:rPr>
        <w:t xml:space="preserve">Zielona Góra </w:t>
      </w:r>
      <w:r w:rsidR="00F20BEA">
        <w:rPr>
          <w:rFonts w:ascii="Arial" w:eastAsia="Times New Roman" w:hAnsi="Arial" w:cs="Arial"/>
          <w:szCs w:val="18"/>
          <w:lang w:eastAsia="pl-PL"/>
        </w:rPr>
        <w:t>14.01</w:t>
      </w:r>
      <w:r w:rsidR="00DD61CA" w:rsidRPr="00DD61CA">
        <w:rPr>
          <w:rFonts w:ascii="Arial" w:eastAsia="Times New Roman" w:hAnsi="Arial" w:cs="Arial"/>
          <w:szCs w:val="18"/>
          <w:lang w:eastAsia="pl-PL"/>
        </w:rPr>
        <w:t>.202</w:t>
      </w:r>
      <w:r w:rsidR="004C5AB4">
        <w:rPr>
          <w:rFonts w:ascii="Arial" w:eastAsia="Times New Roman" w:hAnsi="Arial" w:cs="Arial"/>
          <w:szCs w:val="18"/>
          <w:lang w:eastAsia="pl-PL"/>
        </w:rPr>
        <w:t>6</w:t>
      </w:r>
      <w:r w:rsidR="00F20BEA">
        <w:rPr>
          <w:rFonts w:ascii="Arial" w:eastAsia="Times New Roman" w:hAnsi="Arial" w:cs="Arial"/>
          <w:szCs w:val="18"/>
          <w:lang w:eastAsia="pl-PL"/>
        </w:rPr>
        <w:t>r.</w:t>
      </w:r>
    </w:p>
    <w:p w14:paraId="378FC8D7" w14:textId="77777777" w:rsidR="008E1E1A" w:rsidRPr="007142F8" w:rsidRDefault="007142F8" w:rsidP="00E71042">
      <w:pPr>
        <w:autoSpaceDE w:val="0"/>
        <w:autoSpaceDN w:val="0"/>
        <w:adjustRightInd w:val="0"/>
        <w:spacing w:before="1200" w:after="1200" w:line="360" w:lineRule="auto"/>
        <w:ind w:left="-425"/>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14:paraId="2218A7F7" w14:textId="0CDFC5A8" w:rsidR="00D16E22" w:rsidRDefault="007142F8" w:rsidP="00725A57">
      <w:pPr>
        <w:spacing w:after="0" w:line="360" w:lineRule="auto"/>
        <w:ind w:left="-426"/>
        <w:rPr>
          <w:rFonts w:ascii="Arial" w:eastAsia="Times New Roman" w:hAnsi="Arial" w:cs="Arial"/>
          <w:sz w:val="24"/>
          <w:szCs w:val="24"/>
          <w:lang w:eastAsia="pl-PL"/>
        </w:rPr>
      </w:pPr>
      <w:r w:rsidRPr="007142F8">
        <w:rPr>
          <w:rFonts w:ascii="Arial" w:eastAsia="Times New Roman" w:hAnsi="Arial" w:cs="Arial"/>
          <w:b/>
          <w:sz w:val="24"/>
          <w:szCs w:val="24"/>
          <w:lang w:eastAsia="pl-PL"/>
        </w:rPr>
        <w:t>Nazwa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D16E22" w:rsidRPr="00966353">
        <w:rPr>
          <w:rFonts w:ascii="Arial" w:hAnsi="Arial" w:cs="Arial"/>
        </w:rPr>
        <w:t>Drobne roboty remontowe i awaryjne naprawy w zakresie elementów infrastruktury pasażerskiej na obszarze działania</w:t>
      </w:r>
      <w:r w:rsidR="001E534E">
        <w:rPr>
          <w:rFonts w:ascii="Arial" w:hAnsi="Arial" w:cs="Arial"/>
        </w:rPr>
        <w:t xml:space="preserve"> Sekcji Eksploatacji w </w:t>
      </w:r>
      <w:r w:rsidR="00EB6032">
        <w:rPr>
          <w:rFonts w:ascii="Arial" w:hAnsi="Arial" w:cs="Arial"/>
        </w:rPr>
        <w:t>Zbąszynku.</w:t>
      </w:r>
    </w:p>
    <w:p w14:paraId="26F069A0" w14:textId="77777777"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Zamawiający</w:t>
      </w:r>
      <w:r>
        <w:rPr>
          <w:rFonts w:ascii="Arial" w:eastAsia="Times New Roman" w:hAnsi="Arial" w:cs="Arial"/>
          <w:b/>
          <w:sz w:val="24"/>
          <w:szCs w:val="24"/>
          <w:lang w:eastAsia="pl-PL"/>
        </w:rPr>
        <w:t>:</w:t>
      </w:r>
      <w:r w:rsidRPr="007142F8">
        <w:rPr>
          <w:rFonts w:ascii="Arial" w:eastAsia="Times New Roman" w:hAnsi="Arial" w:cs="Arial"/>
          <w:b/>
          <w:sz w:val="24"/>
          <w:szCs w:val="24"/>
          <w:lang w:eastAsia="pl-PL"/>
        </w:rPr>
        <w:t xml:space="preserve"> </w:t>
      </w:r>
      <w:r w:rsidR="00EC7F24" w:rsidRPr="007A6F39">
        <w:rPr>
          <w:rFonts w:ascii="Arial" w:eastAsia="Times New Roman" w:hAnsi="Arial" w:cs="Arial"/>
          <w:sz w:val="24"/>
          <w:szCs w:val="24"/>
          <w:lang w:eastAsia="pl-PL"/>
        </w:rPr>
        <w:t xml:space="preserve">PKP Polskie Linie Kolejowe S.A. Zakład Linii Kolejowych w </w:t>
      </w:r>
      <w:r w:rsidR="00EC7F24">
        <w:rPr>
          <w:rFonts w:ascii="Arial" w:eastAsia="Times New Roman" w:hAnsi="Arial" w:cs="Arial"/>
          <w:sz w:val="24"/>
          <w:szCs w:val="24"/>
          <w:lang w:eastAsia="pl-PL"/>
        </w:rPr>
        <w:t>Zielonej Górze</w:t>
      </w:r>
    </w:p>
    <w:p w14:paraId="7010F01F" w14:textId="77777777"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EC7F24">
        <w:rPr>
          <w:rFonts w:ascii="Arial" w:eastAsia="Times New Roman" w:hAnsi="Arial" w:cs="Arial"/>
          <w:sz w:val="24"/>
          <w:szCs w:val="24"/>
          <w:lang w:eastAsia="pl-PL"/>
        </w:rPr>
        <w:t>Roboty budowlane</w:t>
      </w:r>
    </w:p>
    <w:p w14:paraId="54D8BCA9" w14:textId="77777777" w:rsidR="003A6146" w:rsidRPr="003A6146"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Pr>
          <w:rFonts w:ascii="Arial" w:eastAsia="Times New Roman" w:hAnsi="Arial" w:cs="Arial"/>
          <w:b/>
          <w:sz w:val="24"/>
          <w:szCs w:val="24"/>
          <w:lang w:eastAsia="pl-PL"/>
        </w:rPr>
        <w:t>Kod CPV:</w:t>
      </w:r>
      <w:r w:rsidRPr="007142F8">
        <w:rPr>
          <w:rFonts w:ascii="Arial" w:eastAsia="Times New Roman" w:hAnsi="Arial" w:cs="Arial"/>
          <w:sz w:val="24"/>
          <w:szCs w:val="24"/>
          <w:lang w:eastAsia="pl-PL"/>
        </w:rPr>
        <w:t xml:space="preserve"> </w:t>
      </w:r>
      <w:r w:rsidR="00725A57">
        <w:rPr>
          <w:rFonts w:ascii="Arial" w:eastAsia="Times New Roman" w:hAnsi="Arial" w:cs="Arial"/>
          <w:sz w:val="24"/>
          <w:szCs w:val="24"/>
          <w:lang w:eastAsia="pl-PL"/>
        </w:rPr>
        <w:t>Dział 45000000</w:t>
      </w:r>
    </w:p>
    <w:p w14:paraId="19CA92B6" w14:textId="77777777" w:rsidR="008E1E1A" w:rsidRDefault="008E1E1A" w:rsidP="00E71042">
      <w:pPr>
        <w:autoSpaceDE w:val="0"/>
        <w:autoSpaceDN w:val="0"/>
        <w:adjustRightInd w:val="0"/>
        <w:spacing w:after="0" w:line="360" w:lineRule="auto"/>
        <w:ind w:left="-426"/>
        <w:jc w:val="right"/>
        <w:rPr>
          <w:rFonts w:ascii="Arial" w:eastAsia="Times New Roman" w:hAnsi="Arial" w:cs="Arial"/>
          <w:kern w:val="1"/>
          <w:lang w:eastAsia="hi-IN" w:bidi="hi-IN"/>
        </w:rPr>
      </w:pPr>
    </w:p>
    <w:p w14:paraId="0B6B1880" w14:textId="77777777" w:rsidR="003A6146" w:rsidRDefault="003A6146" w:rsidP="00E71042">
      <w:pPr>
        <w:autoSpaceDE w:val="0"/>
        <w:autoSpaceDN w:val="0"/>
        <w:adjustRightInd w:val="0"/>
        <w:spacing w:after="0" w:line="360" w:lineRule="auto"/>
        <w:ind w:left="-426"/>
        <w:jc w:val="right"/>
        <w:rPr>
          <w:rFonts w:ascii="Arial" w:eastAsia="Times New Roman" w:hAnsi="Arial" w:cs="Arial"/>
          <w:kern w:val="1"/>
          <w:lang w:eastAsia="hi-IN" w:bidi="hi-IN"/>
        </w:rPr>
      </w:pPr>
    </w:p>
    <w:p w14:paraId="2697ABD0" w14:textId="77777777" w:rsidR="003A6146" w:rsidRDefault="003A6146" w:rsidP="00E71042">
      <w:pPr>
        <w:autoSpaceDE w:val="0"/>
        <w:autoSpaceDN w:val="0"/>
        <w:adjustRightInd w:val="0"/>
        <w:spacing w:after="0" w:line="360" w:lineRule="auto"/>
        <w:ind w:firstLine="5245"/>
        <w:jc w:val="center"/>
        <w:rPr>
          <w:rFonts w:ascii="Arial" w:eastAsia="Times New Roman" w:hAnsi="Arial" w:cs="Arial"/>
          <w:sz w:val="28"/>
          <w:szCs w:val="28"/>
          <w:lang w:eastAsia="pl-PL"/>
        </w:rPr>
      </w:pPr>
      <w:r>
        <w:rPr>
          <w:rFonts w:ascii="Arial" w:eastAsia="Times New Roman" w:hAnsi="Arial" w:cs="Arial"/>
          <w:sz w:val="28"/>
          <w:szCs w:val="28"/>
          <w:lang w:eastAsia="pl-PL"/>
        </w:rPr>
        <w:t>AKCEPTUJĘ</w:t>
      </w:r>
    </w:p>
    <w:p w14:paraId="23A6FEB7" w14:textId="77777777" w:rsidR="003A6146" w:rsidRDefault="003A6146" w:rsidP="00E71042">
      <w:pPr>
        <w:autoSpaceDE w:val="0"/>
        <w:autoSpaceDN w:val="0"/>
        <w:adjustRightInd w:val="0"/>
        <w:spacing w:after="0" w:line="360" w:lineRule="auto"/>
        <w:jc w:val="right"/>
        <w:rPr>
          <w:rFonts w:ascii="Arial" w:eastAsia="Times New Roman" w:hAnsi="Arial" w:cs="Arial"/>
          <w:i/>
          <w:sz w:val="18"/>
          <w:szCs w:val="18"/>
          <w:lang w:eastAsia="pl-PL"/>
        </w:rPr>
      </w:pPr>
    </w:p>
    <w:p w14:paraId="58867624" w14:textId="77777777" w:rsidR="003A6146" w:rsidRDefault="003A6146" w:rsidP="00E71042">
      <w:pPr>
        <w:spacing w:after="0" w:line="360" w:lineRule="auto"/>
        <w:jc w:val="both"/>
        <w:rPr>
          <w:rFonts w:ascii="Garamond" w:eastAsia="Times New Roman" w:hAnsi="Garamond" w:cs="Arial"/>
          <w:bCs/>
          <w:sz w:val="16"/>
          <w:szCs w:val="16"/>
          <w:lang w:eastAsia="pl-PL"/>
        </w:rPr>
      </w:pPr>
    </w:p>
    <w:p w14:paraId="396F1DBE" w14:textId="77777777" w:rsidR="00E71042" w:rsidRDefault="003A6146" w:rsidP="00E71042">
      <w:pPr>
        <w:spacing w:after="0" w:line="360" w:lineRule="auto"/>
        <w:ind w:left="5529"/>
        <w:rPr>
          <w:rFonts w:ascii="Arial" w:eastAsia="Times New Roman" w:hAnsi="Arial" w:cs="Arial"/>
          <w:bCs/>
          <w:sz w:val="16"/>
          <w:szCs w:val="16"/>
          <w:lang w:eastAsia="pl-PL"/>
        </w:rPr>
      </w:pPr>
      <w:r>
        <w:rPr>
          <w:rFonts w:ascii="Arial" w:eastAsia="Times New Roman" w:hAnsi="Arial" w:cs="Arial"/>
          <w:bCs/>
          <w:i/>
          <w:sz w:val="16"/>
          <w:szCs w:val="16"/>
          <w:lang w:eastAsia="pl-PL"/>
        </w:rPr>
        <w:t>..….</w:t>
      </w:r>
      <w:r>
        <w:rPr>
          <w:rFonts w:ascii="Arial" w:eastAsia="Times New Roman" w:hAnsi="Arial" w:cs="Arial"/>
          <w:bCs/>
          <w:sz w:val="16"/>
          <w:szCs w:val="16"/>
          <w:lang w:eastAsia="pl-PL"/>
        </w:rPr>
        <w:t>………………….….…………………………</w:t>
      </w:r>
    </w:p>
    <w:p w14:paraId="76D4D39E" w14:textId="77777777" w:rsidR="003A6146" w:rsidRDefault="003A6146" w:rsidP="00E71042">
      <w:pPr>
        <w:spacing w:after="0" w:line="360" w:lineRule="auto"/>
        <w:ind w:left="5529"/>
        <w:rPr>
          <w:rFonts w:ascii="Arial" w:eastAsia="Times New Roman" w:hAnsi="Arial" w:cs="Arial"/>
          <w:bCs/>
          <w:i/>
          <w:sz w:val="16"/>
          <w:szCs w:val="16"/>
          <w:lang w:eastAsia="pl-PL"/>
        </w:rPr>
      </w:pPr>
      <w:r>
        <w:rPr>
          <w:rFonts w:ascii="Arial" w:eastAsia="Times New Roman" w:hAnsi="Arial" w:cs="Arial"/>
          <w:bCs/>
          <w:i/>
          <w:sz w:val="16"/>
          <w:szCs w:val="16"/>
          <w:lang w:eastAsia="pl-PL"/>
        </w:rPr>
        <w:t>(Data, podpis Kierującego organizacją merytoryczną)</w:t>
      </w:r>
    </w:p>
    <w:p w14:paraId="5DC74D2E" w14:textId="77777777" w:rsidR="0025604B" w:rsidRDefault="008542C9" w:rsidP="00E71042">
      <w:pPr>
        <w:spacing w:before="840" w:after="0" w:line="360" w:lineRule="auto"/>
        <w:rPr>
          <w:rFonts w:ascii="Arial" w:hAnsi="Arial" w:cs="Arial"/>
          <w:sz w:val="20"/>
          <w:szCs w:val="20"/>
        </w:rPr>
      </w:pPr>
      <w:r w:rsidRPr="0025604B">
        <w:rPr>
          <w:rFonts w:ascii="Arial" w:hAnsi="Arial" w:cs="Arial"/>
          <w:sz w:val="20"/>
          <w:szCs w:val="20"/>
        </w:rPr>
        <w:t>Opracował</w:t>
      </w:r>
      <w:r w:rsidR="0025604B">
        <w:rPr>
          <w:rFonts w:ascii="Arial" w:hAnsi="Arial" w:cs="Arial"/>
          <w:sz w:val="20"/>
          <w:szCs w:val="20"/>
        </w:rPr>
        <w:t>/</w:t>
      </w:r>
      <w:r w:rsidR="002E434E" w:rsidRPr="0025604B">
        <w:rPr>
          <w:rFonts w:ascii="Arial" w:hAnsi="Arial" w:cs="Arial"/>
          <w:sz w:val="20"/>
          <w:szCs w:val="20"/>
        </w:rPr>
        <w:t>a</w:t>
      </w:r>
      <w:r w:rsidRPr="0025604B">
        <w:rPr>
          <w:rFonts w:ascii="Arial" w:hAnsi="Arial" w:cs="Arial"/>
          <w:sz w:val="20"/>
          <w:szCs w:val="20"/>
        </w:rPr>
        <w:t xml:space="preserve">: </w:t>
      </w:r>
    </w:p>
    <w:p w14:paraId="41E8D66C" w14:textId="77777777" w:rsidR="008542C9" w:rsidRDefault="00A72BD5" w:rsidP="00E71042">
      <w:pPr>
        <w:spacing w:after="0" w:line="360" w:lineRule="auto"/>
        <w:rPr>
          <w:rFonts w:ascii="Arial" w:hAnsi="Arial" w:cs="Arial"/>
          <w:sz w:val="20"/>
          <w:szCs w:val="20"/>
        </w:rPr>
      </w:pPr>
      <w:r>
        <w:rPr>
          <w:rFonts w:ascii="Arial" w:hAnsi="Arial" w:cs="Arial"/>
          <w:sz w:val="20"/>
          <w:szCs w:val="20"/>
        </w:rPr>
        <w:t xml:space="preserve">Marzena Sielecka </w:t>
      </w:r>
      <w:r w:rsidR="0025604B">
        <w:rPr>
          <w:rFonts w:ascii="Arial" w:hAnsi="Arial" w:cs="Arial"/>
          <w:sz w:val="20"/>
          <w:szCs w:val="20"/>
        </w:rPr>
        <w:t>tel.</w:t>
      </w:r>
      <w:r w:rsidR="008542C9" w:rsidRPr="0025604B">
        <w:rPr>
          <w:rFonts w:ascii="Arial" w:hAnsi="Arial" w:cs="Arial"/>
          <w:sz w:val="20"/>
          <w:szCs w:val="20"/>
        </w:rPr>
        <w:t xml:space="preserve"> +48 </w:t>
      </w:r>
      <w:r>
        <w:rPr>
          <w:rFonts w:ascii="Arial" w:hAnsi="Arial" w:cs="Arial"/>
          <w:sz w:val="20"/>
          <w:szCs w:val="20"/>
        </w:rPr>
        <w:t>95 712 13 12</w:t>
      </w:r>
    </w:p>
    <w:p w14:paraId="1C76B89D" w14:textId="77777777" w:rsidR="00EE2DCC" w:rsidRPr="00EE2DCC" w:rsidRDefault="00EE2DCC" w:rsidP="00E71042">
      <w:pPr>
        <w:spacing w:after="0" w:line="360" w:lineRule="auto"/>
        <w:rPr>
          <w:rFonts w:ascii="Arial" w:hAnsi="Arial" w:cs="Arial"/>
          <w:sz w:val="16"/>
          <w:szCs w:val="16"/>
        </w:rPr>
      </w:pPr>
      <w:r w:rsidRPr="00EE2DCC">
        <w:rPr>
          <w:rFonts w:ascii="Arial" w:hAnsi="Arial" w:cs="Arial"/>
          <w:sz w:val="16"/>
          <w:szCs w:val="16"/>
        </w:rPr>
        <w:t>Data, podpis</w:t>
      </w:r>
    </w:p>
    <w:p w14:paraId="11952E8A" w14:textId="77777777" w:rsidR="00E42AD4" w:rsidRDefault="00037DE9" w:rsidP="00E71042">
      <w:pPr>
        <w:spacing w:after="0" w:line="360" w:lineRule="auto"/>
        <w:rPr>
          <w:rFonts w:ascii="Arial" w:hAnsi="Arial" w:cs="Arial"/>
        </w:rPr>
      </w:pPr>
      <w:r>
        <w:rPr>
          <w:rFonts w:ascii="Arial" w:hAnsi="Arial" w:cs="Arial"/>
        </w:rPr>
        <w:br w:type="page"/>
      </w:r>
    </w:p>
    <w:p w14:paraId="23270CE5" w14:textId="77777777" w:rsidR="00AC6321" w:rsidRDefault="00AC6321" w:rsidP="00E71042">
      <w:pPr>
        <w:pStyle w:val="Nagwekspisutreci"/>
        <w:spacing w:before="0" w:line="360" w:lineRule="auto"/>
      </w:pPr>
      <w:r>
        <w:lastRenderedPageBreak/>
        <w:t>Spis treści</w:t>
      </w:r>
    </w:p>
    <w:p w14:paraId="2C267FD7" w14:textId="20CC1D51" w:rsidR="00F51773" w:rsidRDefault="00AC6321">
      <w:pPr>
        <w:pStyle w:val="Spistreci1"/>
        <w:rPr>
          <w:rFonts w:asciiTheme="minorHAnsi" w:eastAsiaTheme="minorEastAsia" w:hAnsiTheme="minorHAnsi" w:cstheme="minorBidi"/>
          <w:noProof/>
          <w:lang w:eastAsia="pl-PL"/>
        </w:rPr>
      </w:pPr>
      <w:r>
        <w:rPr>
          <w:b/>
          <w:bCs/>
        </w:rPr>
        <w:fldChar w:fldCharType="begin"/>
      </w:r>
      <w:r>
        <w:rPr>
          <w:b/>
          <w:bCs/>
        </w:rPr>
        <w:instrText xml:space="preserve"> TOC \o "1-3" \h \z \u </w:instrText>
      </w:r>
      <w:r>
        <w:rPr>
          <w:b/>
          <w:bCs/>
        </w:rPr>
        <w:fldChar w:fldCharType="separate"/>
      </w:r>
      <w:hyperlink w:anchor="_Toc156908296" w:history="1">
        <w:r w:rsidR="00F51773" w:rsidRPr="00132FE4">
          <w:rPr>
            <w:rStyle w:val="Hipercze"/>
            <w:noProof/>
            <w:lang w:eastAsia="hi-IN" w:bidi="hi-IN"/>
          </w:rPr>
          <w:t>1.</w:t>
        </w:r>
        <w:r w:rsidR="00F51773">
          <w:rPr>
            <w:rFonts w:asciiTheme="minorHAnsi" w:eastAsiaTheme="minorEastAsia" w:hAnsiTheme="minorHAnsi" w:cstheme="minorBidi"/>
            <w:noProof/>
            <w:lang w:eastAsia="pl-PL"/>
          </w:rPr>
          <w:tab/>
        </w:r>
        <w:r w:rsidR="00F51773" w:rsidRPr="00132FE4">
          <w:rPr>
            <w:rStyle w:val="Hipercze"/>
            <w:noProof/>
            <w:lang w:eastAsia="hi-IN" w:bidi="hi-IN"/>
          </w:rPr>
          <w:t>Wykaz użytych pojęć</w:t>
        </w:r>
        <w:r w:rsidR="00F51773">
          <w:rPr>
            <w:noProof/>
            <w:webHidden/>
          </w:rPr>
          <w:tab/>
        </w:r>
        <w:r w:rsidR="00F51773">
          <w:rPr>
            <w:noProof/>
            <w:webHidden/>
          </w:rPr>
          <w:fldChar w:fldCharType="begin"/>
        </w:r>
        <w:r w:rsidR="00F51773">
          <w:rPr>
            <w:noProof/>
            <w:webHidden/>
          </w:rPr>
          <w:instrText xml:space="preserve"> PAGEREF _Toc156908296 \h </w:instrText>
        </w:r>
        <w:r w:rsidR="00F51773">
          <w:rPr>
            <w:noProof/>
            <w:webHidden/>
          </w:rPr>
        </w:r>
        <w:r w:rsidR="00F51773">
          <w:rPr>
            <w:noProof/>
            <w:webHidden/>
          </w:rPr>
          <w:fldChar w:fldCharType="separate"/>
        </w:r>
        <w:r w:rsidR="00B95165">
          <w:rPr>
            <w:noProof/>
            <w:webHidden/>
          </w:rPr>
          <w:t>3</w:t>
        </w:r>
        <w:r w:rsidR="00F51773">
          <w:rPr>
            <w:noProof/>
            <w:webHidden/>
          </w:rPr>
          <w:fldChar w:fldCharType="end"/>
        </w:r>
      </w:hyperlink>
    </w:p>
    <w:p w14:paraId="5C031BFE" w14:textId="0E39261F" w:rsidR="00F51773" w:rsidRDefault="00F51773">
      <w:pPr>
        <w:pStyle w:val="Spistreci1"/>
        <w:rPr>
          <w:rFonts w:asciiTheme="minorHAnsi" w:eastAsiaTheme="minorEastAsia" w:hAnsiTheme="minorHAnsi" w:cstheme="minorBidi"/>
          <w:noProof/>
          <w:lang w:eastAsia="pl-PL"/>
        </w:rPr>
      </w:pPr>
      <w:hyperlink w:anchor="_Toc156908297" w:history="1">
        <w:r w:rsidRPr="00132FE4">
          <w:rPr>
            <w:rStyle w:val="Hipercze"/>
            <w:noProof/>
          </w:rPr>
          <w:t>2.</w:t>
        </w:r>
        <w:r>
          <w:rPr>
            <w:rFonts w:asciiTheme="minorHAnsi" w:eastAsiaTheme="minorEastAsia" w:hAnsiTheme="minorHAnsi" w:cstheme="minorBidi"/>
            <w:noProof/>
            <w:lang w:eastAsia="pl-PL"/>
          </w:rPr>
          <w:tab/>
        </w:r>
        <w:r w:rsidRPr="00132FE4">
          <w:rPr>
            <w:rStyle w:val="Hipercze"/>
            <w:noProof/>
          </w:rPr>
          <w:t>Ogólne informacje o przedmiocie zamówienia</w:t>
        </w:r>
        <w:r>
          <w:rPr>
            <w:noProof/>
            <w:webHidden/>
          </w:rPr>
          <w:tab/>
        </w:r>
        <w:r>
          <w:rPr>
            <w:noProof/>
            <w:webHidden/>
          </w:rPr>
          <w:fldChar w:fldCharType="begin"/>
        </w:r>
        <w:r>
          <w:rPr>
            <w:noProof/>
            <w:webHidden/>
          </w:rPr>
          <w:instrText xml:space="preserve"> PAGEREF _Toc156908297 \h </w:instrText>
        </w:r>
        <w:r>
          <w:rPr>
            <w:noProof/>
            <w:webHidden/>
          </w:rPr>
        </w:r>
        <w:r>
          <w:rPr>
            <w:noProof/>
            <w:webHidden/>
          </w:rPr>
          <w:fldChar w:fldCharType="separate"/>
        </w:r>
        <w:r w:rsidR="00B95165">
          <w:rPr>
            <w:noProof/>
            <w:webHidden/>
          </w:rPr>
          <w:t>3</w:t>
        </w:r>
        <w:r>
          <w:rPr>
            <w:noProof/>
            <w:webHidden/>
          </w:rPr>
          <w:fldChar w:fldCharType="end"/>
        </w:r>
      </w:hyperlink>
    </w:p>
    <w:p w14:paraId="7E55C4A6" w14:textId="395073E2" w:rsidR="00F51773" w:rsidRDefault="00F51773">
      <w:pPr>
        <w:pStyle w:val="Spistreci1"/>
        <w:rPr>
          <w:rFonts w:asciiTheme="minorHAnsi" w:eastAsiaTheme="minorEastAsia" w:hAnsiTheme="minorHAnsi" w:cstheme="minorBidi"/>
          <w:noProof/>
          <w:lang w:eastAsia="pl-PL"/>
        </w:rPr>
      </w:pPr>
      <w:hyperlink w:anchor="_Toc156908298" w:history="1">
        <w:r w:rsidRPr="00132FE4">
          <w:rPr>
            <w:rStyle w:val="Hipercze"/>
            <w:noProof/>
          </w:rPr>
          <w:t>3.</w:t>
        </w:r>
        <w:r>
          <w:rPr>
            <w:rFonts w:asciiTheme="minorHAnsi" w:eastAsiaTheme="minorEastAsia" w:hAnsiTheme="minorHAnsi" w:cstheme="minorBidi"/>
            <w:noProof/>
            <w:lang w:eastAsia="pl-PL"/>
          </w:rPr>
          <w:tab/>
        </w:r>
        <w:r w:rsidRPr="00132FE4">
          <w:rPr>
            <w:rStyle w:val="Hipercze"/>
            <w:noProof/>
          </w:rPr>
          <w:t>Miejsce realizacji zamówienia</w:t>
        </w:r>
        <w:r>
          <w:rPr>
            <w:noProof/>
            <w:webHidden/>
          </w:rPr>
          <w:tab/>
        </w:r>
        <w:r>
          <w:rPr>
            <w:noProof/>
            <w:webHidden/>
          </w:rPr>
          <w:fldChar w:fldCharType="begin"/>
        </w:r>
        <w:r>
          <w:rPr>
            <w:noProof/>
            <w:webHidden/>
          </w:rPr>
          <w:instrText xml:space="preserve"> PAGEREF _Toc156908298 \h </w:instrText>
        </w:r>
        <w:r>
          <w:rPr>
            <w:noProof/>
            <w:webHidden/>
          </w:rPr>
        </w:r>
        <w:r>
          <w:rPr>
            <w:noProof/>
            <w:webHidden/>
          </w:rPr>
          <w:fldChar w:fldCharType="separate"/>
        </w:r>
        <w:r w:rsidR="00B95165">
          <w:rPr>
            <w:noProof/>
            <w:webHidden/>
          </w:rPr>
          <w:t>3</w:t>
        </w:r>
        <w:r>
          <w:rPr>
            <w:noProof/>
            <w:webHidden/>
          </w:rPr>
          <w:fldChar w:fldCharType="end"/>
        </w:r>
      </w:hyperlink>
    </w:p>
    <w:p w14:paraId="3B660B4B" w14:textId="1DFCE2DC" w:rsidR="00F51773" w:rsidRDefault="00F51773">
      <w:pPr>
        <w:pStyle w:val="Spistreci1"/>
        <w:rPr>
          <w:rFonts w:asciiTheme="minorHAnsi" w:eastAsiaTheme="minorEastAsia" w:hAnsiTheme="minorHAnsi" w:cstheme="minorBidi"/>
          <w:noProof/>
          <w:lang w:eastAsia="pl-PL"/>
        </w:rPr>
      </w:pPr>
      <w:hyperlink w:anchor="_Toc156908299" w:history="1">
        <w:r w:rsidRPr="00132FE4">
          <w:rPr>
            <w:rStyle w:val="Hipercze"/>
            <w:noProof/>
            <w:lang w:eastAsia="hi-IN" w:bidi="hi-IN"/>
          </w:rPr>
          <w:t>4.</w:t>
        </w:r>
        <w:r>
          <w:rPr>
            <w:rFonts w:asciiTheme="minorHAnsi" w:eastAsiaTheme="minorEastAsia" w:hAnsiTheme="minorHAnsi" w:cstheme="minorBidi"/>
            <w:noProof/>
            <w:lang w:eastAsia="pl-PL"/>
          </w:rPr>
          <w:tab/>
        </w:r>
        <w:r w:rsidRPr="00132FE4">
          <w:rPr>
            <w:rStyle w:val="Hipercze"/>
            <w:noProof/>
            <w:lang w:eastAsia="hi-IN" w:bidi="hi-IN"/>
          </w:rPr>
          <w:t>Harmonogram realizacji zamówienia</w:t>
        </w:r>
        <w:r>
          <w:rPr>
            <w:noProof/>
            <w:webHidden/>
          </w:rPr>
          <w:tab/>
        </w:r>
        <w:r>
          <w:rPr>
            <w:noProof/>
            <w:webHidden/>
          </w:rPr>
          <w:fldChar w:fldCharType="begin"/>
        </w:r>
        <w:r>
          <w:rPr>
            <w:noProof/>
            <w:webHidden/>
          </w:rPr>
          <w:instrText xml:space="preserve"> PAGEREF _Toc156908299 \h </w:instrText>
        </w:r>
        <w:r>
          <w:rPr>
            <w:noProof/>
            <w:webHidden/>
          </w:rPr>
        </w:r>
        <w:r>
          <w:rPr>
            <w:noProof/>
            <w:webHidden/>
          </w:rPr>
          <w:fldChar w:fldCharType="separate"/>
        </w:r>
        <w:r w:rsidR="00B95165">
          <w:rPr>
            <w:noProof/>
            <w:webHidden/>
          </w:rPr>
          <w:t>3</w:t>
        </w:r>
        <w:r>
          <w:rPr>
            <w:noProof/>
            <w:webHidden/>
          </w:rPr>
          <w:fldChar w:fldCharType="end"/>
        </w:r>
      </w:hyperlink>
    </w:p>
    <w:p w14:paraId="54CC00CE" w14:textId="22B57B1A" w:rsidR="00F51773" w:rsidRDefault="00F51773">
      <w:pPr>
        <w:pStyle w:val="Spistreci1"/>
        <w:rPr>
          <w:rFonts w:asciiTheme="minorHAnsi" w:eastAsiaTheme="minorEastAsia" w:hAnsiTheme="minorHAnsi" w:cstheme="minorBidi"/>
          <w:noProof/>
          <w:lang w:eastAsia="pl-PL"/>
        </w:rPr>
      </w:pPr>
      <w:hyperlink w:anchor="_Toc156908300" w:history="1">
        <w:r w:rsidRPr="00132FE4">
          <w:rPr>
            <w:rStyle w:val="Hipercze"/>
            <w:noProof/>
          </w:rPr>
          <w:t>5.</w:t>
        </w:r>
        <w:r>
          <w:rPr>
            <w:rFonts w:asciiTheme="minorHAnsi" w:eastAsiaTheme="minorEastAsia" w:hAnsiTheme="minorHAnsi" w:cstheme="minorBidi"/>
            <w:noProof/>
            <w:lang w:eastAsia="pl-PL"/>
          </w:rPr>
          <w:tab/>
        </w:r>
        <w:r w:rsidRPr="00132FE4">
          <w:rPr>
            <w:rStyle w:val="Hipercze"/>
            <w:noProof/>
          </w:rPr>
          <w:t>Specyfikacja techniczna</w:t>
        </w:r>
        <w:r>
          <w:rPr>
            <w:noProof/>
            <w:webHidden/>
          </w:rPr>
          <w:tab/>
        </w:r>
        <w:r>
          <w:rPr>
            <w:noProof/>
            <w:webHidden/>
          </w:rPr>
          <w:fldChar w:fldCharType="begin"/>
        </w:r>
        <w:r>
          <w:rPr>
            <w:noProof/>
            <w:webHidden/>
          </w:rPr>
          <w:instrText xml:space="preserve"> PAGEREF _Toc156908300 \h </w:instrText>
        </w:r>
        <w:r>
          <w:rPr>
            <w:noProof/>
            <w:webHidden/>
          </w:rPr>
        </w:r>
        <w:r>
          <w:rPr>
            <w:noProof/>
            <w:webHidden/>
          </w:rPr>
          <w:fldChar w:fldCharType="separate"/>
        </w:r>
        <w:r w:rsidR="00B95165">
          <w:rPr>
            <w:noProof/>
            <w:webHidden/>
          </w:rPr>
          <w:t>3</w:t>
        </w:r>
        <w:r>
          <w:rPr>
            <w:noProof/>
            <w:webHidden/>
          </w:rPr>
          <w:fldChar w:fldCharType="end"/>
        </w:r>
      </w:hyperlink>
    </w:p>
    <w:p w14:paraId="3147C065" w14:textId="6B8392D5" w:rsidR="00F51773" w:rsidRDefault="00F51773">
      <w:pPr>
        <w:pStyle w:val="Spistreci1"/>
        <w:rPr>
          <w:rFonts w:asciiTheme="minorHAnsi" w:eastAsiaTheme="minorEastAsia" w:hAnsiTheme="minorHAnsi" w:cstheme="minorBidi"/>
          <w:noProof/>
          <w:lang w:eastAsia="pl-PL"/>
        </w:rPr>
      </w:pPr>
      <w:hyperlink w:anchor="_Toc156908301" w:history="1">
        <w:r w:rsidRPr="00132FE4">
          <w:rPr>
            <w:rStyle w:val="Hipercze"/>
            <w:noProof/>
          </w:rPr>
          <w:t>6.</w:t>
        </w:r>
        <w:r>
          <w:rPr>
            <w:rFonts w:asciiTheme="minorHAnsi" w:eastAsiaTheme="minorEastAsia" w:hAnsiTheme="minorHAnsi" w:cstheme="minorBidi"/>
            <w:noProof/>
            <w:lang w:eastAsia="pl-PL"/>
          </w:rPr>
          <w:tab/>
        </w:r>
        <w:r w:rsidRPr="00132FE4">
          <w:rPr>
            <w:rStyle w:val="Hipercze"/>
            <w:noProof/>
          </w:rPr>
          <w:t>Wymagania prawne</w:t>
        </w:r>
        <w:r>
          <w:rPr>
            <w:noProof/>
            <w:webHidden/>
          </w:rPr>
          <w:tab/>
        </w:r>
        <w:r>
          <w:rPr>
            <w:noProof/>
            <w:webHidden/>
          </w:rPr>
          <w:fldChar w:fldCharType="begin"/>
        </w:r>
        <w:r>
          <w:rPr>
            <w:noProof/>
            <w:webHidden/>
          </w:rPr>
          <w:instrText xml:space="preserve"> PAGEREF _Toc156908301 \h </w:instrText>
        </w:r>
        <w:r>
          <w:rPr>
            <w:noProof/>
            <w:webHidden/>
          </w:rPr>
        </w:r>
        <w:r>
          <w:rPr>
            <w:noProof/>
            <w:webHidden/>
          </w:rPr>
          <w:fldChar w:fldCharType="separate"/>
        </w:r>
        <w:r w:rsidR="00B95165">
          <w:rPr>
            <w:noProof/>
            <w:webHidden/>
          </w:rPr>
          <w:t>13</w:t>
        </w:r>
        <w:r>
          <w:rPr>
            <w:noProof/>
            <w:webHidden/>
          </w:rPr>
          <w:fldChar w:fldCharType="end"/>
        </w:r>
      </w:hyperlink>
    </w:p>
    <w:p w14:paraId="28ACA933" w14:textId="77777777" w:rsidR="00AC6321" w:rsidRDefault="00AC6321" w:rsidP="00E71042">
      <w:pPr>
        <w:spacing w:after="0" w:line="360" w:lineRule="auto"/>
      </w:pPr>
      <w:r>
        <w:rPr>
          <w:b/>
          <w:bCs/>
        </w:rPr>
        <w:fldChar w:fldCharType="end"/>
      </w:r>
    </w:p>
    <w:p w14:paraId="02E3E073" w14:textId="77777777" w:rsidR="00037DE9" w:rsidRDefault="00037DE9" w:rsidP="00E71042">
      <w:pPr>
        <w:pStyle w:val="Nagwek1"/>
        <w:numPr>
          <w:ilvl w:val="0"/>
          <w:numId w:val="6"/>
        </w:numPr>
        <w:spacing w:before="0" w:after="0" w:line="360" w:lineRule="auto"/>
        <w:rPr>
          <w:lang w:eastAsia="hi-IN" w:bidi="hi-IN"/>
        </w:rPr>
      </w:pPr>
      <w:r>
        <w:br w:type="page"/>
      </w:r>
      <w:bookmarkStart w:id="0" w:name="_Toc156908296"/>
      <w:r w:rsidRPr="00615B32">
        <w:rPr>
          <w:lang w:eastAsia="hi-IN" w:bidi="hi-IN"/>
        </w:rPr>
        <w:lastRenderedPageBreak/>
        <w:t>Wykaz użytych pojęć</w:t>
      </w:r>
      <w:bookmarkEnd w:id="0"/>
    </w:p>
    <w:p w14:paraId="7B2643DC" w14:textId="77777777" w:rsidR="000818DA" w:rsidRPr="00FE6EA2" w:rsidRDefault="000818DA" w:rsidP="00FE6EA2">
      <w:pPr>
        <w:spacing w:after="0"/>
        <w:rPr>
          <w:rFonts w:ascii="Arial" w:eastAsia="Times New Roman" w:hAnsi="Arial" w:cs="Arial"/>
          <w:kern w:val="1"/>
          <w:sz w:val="20"/>
          <w:szCs w:val="20"/>
          <w:lang w:eastAsia="hi-IN" w:bidi="hi-IN"/>
        </w:rPr>
      </w:pPr>
    </w:p>
    <w:p w14:paraId="060655F3" w14:textId="77777777" w:rsidR="00037DE9" w:rsidRDefault="00037DE9" w:rsidP="00E71042">
      <w:pPr>
        <w:spacing w:after="0" w:line="360" w:lineRule="auto"/>
        <w:rPr>
          <w:rFonts w:ascii="Arial" w:hAnsi="Arial" w:cs="Arial"/>
        </w:rPr>
      </w:pPr>
      <w:r w:rsidRPr="00037DE9">
        <w:rPr>
          <w:rFonts w:ascii="Arial" w:hAnsi="Arial" w:cs="Arial"/>
          <w:b/>
        </w:rPr>
        <w:t>OPZ</w:t>
      </w:r>
      <w:r w:rsidRPr="00037DE9">
        <w:rPr>
          <w:rFonts w:ascii="Arial" w:hAnsi="Arial" w:cs="Arial"/>
        </w:rPr>
        <w:t xml:space="preserve"> – Opis Przedmiotu Zamówienia</w:t>
      </w:r>
    </w:p>
    <w:p w14:paraId="3C1BFB9B" w14:textId="77777777" w:rsidR="00F56976" w:rsidRPr="00FE6EA2" w:rsidRDefault="00F56976" w:rsidP="00E71042">
      <w:pPr>
        <w:spacing w:after="0" w:line="360" w:lineRule="auto"/>
        <w:rPr>
          <w:rFonts w:ascii="Arial" w:hAnsi="Arial" w:cs="Arial"/>
          <w:sz w:val="20"/>
          <w:szCs w:val="20"/>
        </w:rPr>
      </w:pPr>
    </w:p>
    <w:p w14:paraId="18904938" w14:textId="77777777" w:rsidR="00037DE9" w:rsidRDefault="00037DE9" w:rsidP="00E71042">
      <w:pPr>
        <w:spacing w:after="0" w:line="360" w:lineRule="auto"/>
        <w:rPr>
          <w:rFonts w:ascii="Arial" w:hAnsi="Arial" w:cs="Arial"/>
        </w:rPr>
      </w:pPr>
      <w:r w:rsidRPr="00037DE9">
        <w:rPr>
          <w:rFonts w:ascii="Arial" w:hAnsi="Arial" w:cs="Arial"/>
          <w:b/>
        </w:rPr>
        <w:t>Wykonawca</w:t>
      </w:r>
      <w:r w:rsidRPr="00037DE9">
        <w:rPr>
          <w:rFonts w:ascii="Arial" w:hAnsi="Arial" w:cs="Arial"/>
        </w:rPr>
        <w:t xml:space="preserve"> - osoba fizyczna, osoba prawna albo jednostka organizacyjna nieposiadająca osobowości prawnej, która ubiega się o udzielenie Zamówienia, złożyła ofertę lub zawarła Umowę zakupową </w:t>
      </w:r>
    </w:p>
    <w:p w14:paraId="7255B000" w14:textId="77777777" w:rsidR="00F56976" w:rsidRPr="00FE6EA2" w:rsidRDefault="00F56976" w:rsidP="00E71042">
      <w:pPr>
        <w:spacing w:after="0" w:line="360" w:lineRule="auto"/>
        <w:rPr>
          <w:rFonts w:ascii="Arial" w:hAnsi="Arial" w:cs="Arial"/>
          <w:sz w:val="20"/>
          <w:szCs w:val="20"/>
        </w:rPr>
      </w:pPr>
    </w:p>
    <w:p w14:paraId="5C4DD4DA" w14:textId="77777777" w:rsidR="00037DE9" w:rsidRDefault="00037DE9" w:rsidP="00E71042">
      <w:pPr>
        <w:spacing w:after="0" w:line="360" w:lineRule="auto"/>
        <w:rPr>
          <w:rFonts w:ascii="Arial" w:hAnsi="Arial" w:cs="Arial"/>
        </w:rPr>
      </w:pPr>
      <w:r w:rsidRPr="00037DE9">
        <w:rPr>
          <w:rFonts w:ascii="Arial" w:hAnsi="Arial" w:cs="Arial"/>
          <w:b/>
        </w:rPr>
        <w:t>Zamawiający</w:t>
      </w:r>
      <w:r w:rsidRPr="00037DE9">
        <w:rPr>
          <w:rFonts w:ascii="Arial" w:hAnsi="Arial" w:cs="Arial"/>
        </w:rPr>
        <w:t xml:space="preserve"> –</w:t>
      </w:r>
      <w:r w:rsidR="00EC7F24">
        <w:rPr>
          <w:rFonts w:ascii="Arial" w:hAnsi="Arial" w:cs="Arial"/>
        </w:rPr>
        <w:t xml:space="preserve"> PKP Polskie Linie Kolejowe S.A, Zakład Linii Kolejowych w Zielonej Górze, ul. Traugutta 10, 65-025 Zielona Góra</w:t>
      </w:r>
    </w:p>
    <w:p w14:paraId="30EB9BEB" w14:textId="77777777" w:rsidR="00F56976" w:rsidRPr="00FE6EA2" w:rsidRDefault="00F56976" w:rsidP="00E71042">
      <w:pPr>
        <w:spacing w:after="0" w:line="360" w:lineRule="auto"/>
        <w:rPr>
          <w:rFonts w:ascii="Arial" w:hAnsi="Arial" w:cs="Arial"/>
          <w:sz w:val="20"/>
          <w:szCs w:val="20"/>
        </w:rPr>
      </w:pPr>
    </w:p>
    <w:p w14:paraId="59C94F5A" w14:textId="77777777" w:rsidR="007142F8" w:rsidRDefault="007142F8" w:rsidP="00E71042">
      <w:pPr>
        <w:pStyle w:val="Nagwek1"/>
        <w:numPr>
          <w:ilvl w:val="0"/>
          <w:numId w:val="6"/>
        </w:numPr>
        <w:spacing w:before="0" w:after="0" w:line="360" w:lineRule="auto"/>
      </w:pPr>
      <w:bookmarkStart w:id="1" w:name="_Toc156908297"/>
      <w:r>
        <w:t>Ogólne informacje o przedmiocie zamówienia</w:t>
      </w:r>
      <w:bookmarkEnd w:id="1"/>
    </w:p>
    <w:p w14:paraId="1AF60664" w14:textId="2078F996" w:rsidR="00037DE9" w:rsidRPr="00FE6EA2" w:rsidRDefault="00D16E22" w:rsidP="00E71042">
      <w:pPr>
        <w:spacing w:after="0" w:line="360" w:lineRule="auto"/>
        <w:rPr>
          <w:rFonts w:ascii="Arial" w:hAnsi="Arial" w:cs="Arial"/>
          <w:sz w:val="20"/>
          <w:szCs w:val="20"/>
        </w:rPr>
      </w:pPr>
      <w:r w:rsidRPr="00966353">
        <w:rPr>
          <w:rFonts w:ascii="Arial" w:hAnsi="Arial" w:cs="Arial"/>
        </w:rPr>
        <w:t>Drobne roboty remontowe i awaryjne naprawy w zakresie elementów infrastruktury pasażerskiej na obszarze działania Sekcji</w:t>
      </w:r>
      <w:r w:rsidR="00A75820">
        <w:rPr>
          <w:rFonts w:ascii="Arial" w:hAnsi="Arial" w:cs="Arial"/>
        </w:rPr>
        <w:t xml:space="preserve"> Eksploatacji w </w:t>
      </w:r>
      <w:r w:rsidR="00EB6032">
        <w:rPr>
          <w:rFonts w:ascii="Arial" w:hAnsi="Arial" w:cs="Arial"/>
        </w:rPr>
        <w:t>Zbąszynku</w:t>
      </w:r>
      <w:r w:rsidRPr="00966353">
        <w:rPr>
          <w:rFonts w:ascii="Arial" w:hAnsi="Arial" w:cs="Arial"/>
        </w:rPr>
        <w:t>.</w:t>
      </w:r>
      <w:r>
        <w:rPr>
          <w:rFonts w:ascii="Arial" w:hAnsi="Arial" w:cs="Arial"/>
        </w:rPr>
        <w:br/>
      </w:r>
    </w:p>
    <w:p w14:paraId="58B5CF08" w14:textId="1D0EF6EF" w:rsidR="007142F8" w:rsidRPr="00FE6EA2" w:rsidRDefault="00037DE9" w:rsidP="00E71042">
      <w:pPr>
        <w:pStyle w:val="Nagwek1"/>
        <w:numPr>
          <w:ilvl w:val="0"/>
          <w:numId w:val="6"/>
        </w:numPr>
        <w:spacing w:before="0" w:after="0" w:line="360" w:lineRule="auto"/>
      </w:pPr>
      <w:bookmarkStart w:id="2" w:name="_Toc156908298"/>
      <w:r w:rsidRPr="00037DE9">
        <w:t>Miejsce realizacji zamówienia</w:t>
      </w:r>
      <w:bookmarkEnd w:id="2"/>
    </w:p>
    <w:p w14:paraId="5847C0EB" w14:textId="0F623BD2" w:rsidR="00037DE9" w:rsidRDefault="00EC7F24" w:rsidP="00E71042">
      <w:pPr>
        <w:spacing w:after="0" w:line="360" w:lineRule="auto"/>
        <w:rPr>
          <w:rFonts w:ascii="Arial" w:eastAsia="Times New Roman" w:hAnsi="Arial" w:cs="Arial"/>
          <w:i/>
          <w:kern w:val="1"/>
          <w:sz w:val="16"/>
          <w:szCs w:val="16"/>
          <w:lang w:eastAsia="hi-IN" w:bidi="hi-IN"/>
        </w:rPr>
      </w:pPr>
      <w:r>
        <w:rPr>
          <w:rFonts w:ascii="Arial" w:hAnsi="Arial" w:cs="Arial"/>
        </w:rPr>
        <w:t xml:space="preserve">Obszar Zakładu Linii Kolejowych w Zielonej Górze Sekcji Eksploatacji w </w:t>
      </w:r>
      <w:r w:rsidR="00EB6032">
        <w:rPr>
          <w:rFonts w:ascii="Arial" w:hAnsi="Arial" w:cs="Arial"/>
        </w:rPr>
        <w:t>Zbąszynku</w:t>
      </w:r>
      <w:r w:rsidR="005F32D3">
        <w:rPr>
          <w:rFonts w:ascii="Arial" w:hAnsi="Arial" w:cs="Arial"/>
        </w:rPr>
        <w:t>.</w:t>
      </w:r>
    </w:p>
    <w:p w14:paraId="53C0D4A8" w14:textId="77777777" w:rsidR="007142F8" w:rsidRPr="00FE6EA2" w:rsidRDefault="007142F8" w:rsidP="00E71042">
      <w:pPr>
        <w:spacing w:after="0" w:line="360" w:lineRule="auto"/>
        <w:rPr>
          <w:rFonts w:ascii="Arial" w:eastAsia="Times New Roman" w:hAnsi="Arial" w:cs="Arial"/>
          <w:kern w:val="1"/>
          <w:sz w:val="20"/>
          <w:szCs w:val="20"/>
          <w:lang w:eastAsia="hi-IN" w:bidi="hi-IN"/>
        </w:rPr>
      </w:pPr>
    </w:p>
    <w:p w14:paraId="27AB1058" w14:textId="77777777" w:rsidR="00037DE9" w:rsidRDefault="00037DE9" w:rsidP="00E71042">
      <w:pPr>
        <w:pStyle w:val="Nagwek1"/>
        <w:numPr>
          <w:ilvl w:val="0"/>
          <w:numId w:val="6"/>
        </w:numPr>
        <w:spacing w:before="0" w:after="0" w:line="360" w:lineRule="auto"/>
        <w:rPr>
          <w:lang w:eastAsia="hi-IN" w:bidi="hi-IN"/>
        </w:rPr>
      </w:pPr>
      <w:bookmarkStart w:id="3" w:name="_Toc156908299"/>
      <w:r w:rsidRPr="00037DE9">
        <w:rPr>
          <w:lang w:eastAsia="hi-IN" w:bidi="hi-IN"/>
        </w:rPr>
        <w:t>Harmonogram realizacji zamówienia</w:t>
      </w:r>
      <w:bookmarkEnd w:id="3"/>
    </w:p>
    <w:p w14:paraId="689EB53E" w14:textId="3D487D47" w:rsidR="00037DE9" w:rsidRPr="00037DE9" w:rsidRDefault="001E3C20" w:rsidP="00E71042">
      <w:pPr>
        <w:spacing w:after="0" w:line="360" w:lineRule="auto"/>
        <w:rPr>
          <w:rFonts w:ascii="Arial" w:eastAsia="Times New Roman" w:hAnsi="Arial" w:cs="Arial"/>
          <w:kern w:val="1"/>
          <w:lang w:eastAsia="hi-IN" w:bidi="hi-IN"/>
        </w:rPr>
      </w:pPr>
      <w:r>
        <w:rPr>
          <w:rFonts w:ascii="Arial" w:eastAsia="Times New Roman" w:hAnsi="Arial" w:cs="Arial"/>
          <w:kern w:val="1"/>
          <w:lang w:eastAsia="hi-IN" w:bidi="hi-IN"/>
        </w:rPr>
        <w:t>Od d</w:t>
      </w:r>
      <w:r w:rsidR="00D16E22">
        <w:rPr>
          <w:rFonts w:ascii="Arial" w:eastAsia="Times New Roman" w:hAnsi="Arial" w:cs="Arial"/>
          <w:kern w:val="1"/>
          <w:lang w:eastAsia="hi-IN" w:bidi="hi-IN"/>
        </w:rPr>
        <w:t>nia zawarcia Umowy do 31.12.202</w:t>
      </w:r>
      <w:r w:rsidR="00D92EDE">
        <w:rPr>
          <w:rFonts w:ascii="Arial" w:eastAsia="Times New Roman" w:hAnsi="Arial" w:cs="Arial"/>
          <w:kern w:val="1"/>
          <w:lang w:eastAsia="hi-IN" w:bidi="hi-IN"/>
        </w:rPr>
        <w:t>6</w:t>
      </w:r>
    </w:p>
    <w:p w14:paraId="6B9551B1" w14:textId="77777777" w:rsidR="007142F8" w:rsidRPr="00FE6EA2" w:rsidRDefault="007142F8" w:rsidP="00E71042">
      <w:pPr>
        <w:spacing w:after="0" w:line="360" w:lineRule="auto"/>
        <w:rPr>
          <w:rFonts w:ascii="Arial" w:hAnsi="Arial" w:cs="Arial"/>
          <w:sz w:val="20"/>
          <w:szCs w:val="20"/>
        </w:rPr>
      </w:pPr>
    </w:p>
    <w:p w14:paraId="7722135F" w14:textId="50FA94F5" w:rsidR="007142F8" w:rsidRPr="00FE6EA2" w:rsidRDefault="00267486" w:rsidP="00E71042">
      <w:pPr>
        <w:pStyle w:val="Nagwek1"/>
        <w:numPr>
          <w:ilvl w:val="0"/>
          <w:numId w:val="6"/>
        </w:numPr>
        <w:spacing w:before="0" w:after="0" w:line="360" w:lineRule="auto"/>
      </w:pPr>
      <w:bookmarkStart w:id="4" w:name="_Toc156908300"/>
      <w:r>
        <w:t>Specyfikacja techniczna</w:t>
      </w:r>
      <w:bookmarkEnd w:id="4"/>
    </w:p>
    <w:p w14:paraId="714E11F4" w14:textId="77777777" w:rsidR="00D670ED" w:rsidRDefault="001E3C20" w:rsidP="00D670ED">
      <w:pPr>
        <w:spacing w:after="0" w:line="360" w:lineRule="auto"/>
        <w:jc w:val="both"/>
        <w:rPr>
          <w:rFonts w:ascii="Arial" w:hAnsi="Arial" w:cs="Arial"/>
        </w:rPr>
      </w:pPr>
      <w:r w:rsidRPr="001E3C20">
        <w:rPr>
          <w:rFonts w:ascii="Arial" w:hAnsi="Arial" w:cs="Arial"/>
        </w:rPr>
        <w:t>Przedmiot zamówienia obejmuje roboty remontowe związane z bieżącą naprawą oraz naprawą awaryjną elementów małej architektury tj.: wiat peronowych o długości do 20m wraz z wbudowanymi elementami małej architektury, zadaszeń o długości do 20m, gablot informacyjnych, oznakowania stałego, koszy na śmieci, ławek, gazonów, poręczy do odpoczynku na stojąco,  podstawek pod bagaż, stojaków rowerowych wraz z nawierzchnią, na której zostały zamontowane</w:t>
      </w:r>
      <w:r w:rsidR="00A96EA7">
        <w:rPr>
          <w:rFonts w:ascii="Arial" w:hAnsi="Arial" w:cs="Arial"/>
        </w:rPr>
        <w:t xml:space="preserve"> a także drobne naprawy krawędzi peronowych, nawierzchni peronów i dróg dojścia do peronów</w:t>
      </w:r>
      <w:r w:rsidRPr="001E3C20">
        <w:rPr>
          <w:rFonts w:ascii="Arial" w:hAnsi="Arial" w:cs="Arial"/>
        </w:rPr>
        <w:t xml:space="preserve"> - na  obszarze działania Zakładu Linii Kolejowych w Zielonej Górze. Roboty te zlecane będą głównie w sytuacjach awaryjnych bądź koniecznych do niezbędnego wykonan</w:t>
      </w:r>
      <w:r w:rsidR="00D670ED">
        <w:rPr>
          <w:rFonts w:ascii="Arial" w:hAnsi="Arial" w:cs="Arial"/>
        </w:rPr>
        <w:t>ia według potrzeb Zamawiającego. </w:t>
      </w:r>
    </w:p>
    <w:p w14:paraId="5B13B3F3" w14:textId="77777777" w:rsidR="001E3C20" w:rsidRPr="001E3C20" w:rsidRDefault="00D670ED" w:rsidP="00D670ED">
      <w:pPr>
        <w:spacing w:after="0" w:line="360" w:lineRule="auto"/>
        <w:jc w:val="both"/>
        <w:rPr>
          <w:rFonts w:ascii="Arial" w:hAnsi="Arial" w:cs="Arial"/>
        </w:rPr>
      </w:pPr>
      <w:r>
        <w:rPr>
          <w:rFonts w:ascii="Arial" w:hAnsi="Arial" w:cs="Arial"/>
        </w:rPr>
        <w:t> </w:t>
      </w:r>
      <w:r w:rsidR="001E3C20" w:rsidRPr="001E3C20">
        <w:rPr>
          <w:rFonts w:ascii="Arial" w:hAnsi="Arial" w:cs="Arial"/>
        </w:rPr>
        <w:t>Zakres robót budowlanych obejmował będzie :</w:t>
      </w:r>
    </w:p>
    <w:p w14:paraId="1DEB6A4A" w14:textId="77777777" w:rsidR="001E3C20" w:rsidRPr="001E3C20" w:rsidRDefault="001E3C20" w:rsidP="00D670ED">
      <w:pPr>
        <w:spacing w:after="0" w:line="360" w:lineRule="auto"/>
        <w:jc w:val="both"/>
        <w:rPr>
          <w:rFonts w:ascii="Arial" w:hAnsi="Arial" w:cs="Arial"/>
        </w:rPr>
      </w:pPr>
      <w:r w:rsidRPr="001E3C20">
        <w:rPr>
          <w:rFonts w:ascii="Arial" w:hAnsi="Arial" w:cs="Arial"/>
        </w:rPr>
        <w:t>- roboty murowe,</w:t>
      </w:r>
    </w:p>
    <w:p w14:paraId="6B5959C5" w14:textId="77777777" w:rsidR="001E3C20" w:rsidRPr="001E3C20" w:rsidRDefault="001E3C20" w:rsidP="00D670ED">
      <w:pPr>
        <w:spacing w:after="0" w:line="360" w:lineRule="auto"/>
        <w:jc w:val="both"/>
        <w:rPr>
          <w:rFonts w:ascii="Arial" w:hAnsi="Arial" w:cs="Arial"/>
        </w:rPr>
      </w:pPr>
      <w:r w:rsidRPr="001E3C20">
        <w:rPr>
          <w:rFonts w:ascii="Arial" w:hAnsi="Arial" w:cs="Arial"/>
        </w:rPr>
        <w:t>- roboty tynkowe,</w:t>
      </w:r>
    </w:p>
    <w:p w14:paraId="5DD5BFF1" w14:textId="77777777" w:rsidR="001E3C20" w:rsidRPr="001E3C20" w:rsidRDefault="001E3C20" w:rsidP="00D670ED">
      <w:pPr>
        <w:spacing w:after="0" w:line="360" w:lineRule="auto"/>
        <w:jc w:val="both"/>
        <w:rPr>
          <w:rFonts w:ascii="Arial" w:hAnsi="Arial" w:cs="Arial"/>
        </w:rPr>
      </w:pPr>
      <w:r w:rsidRPr="001E3C20">
        <w:rPr>
          <w:rFonts w:ascii="Arial" w:hAnsi="Arial" w:cs="Arial"/>
        </w:rPr>
        <w:t>- roboty stolarskie,</w:t>
      </w:r>
    </w:p>
    <w:p w14:paraId="6C31779C" w14:textId="77777777" w:rsidR="001E3C20" w:rsidRPr="001E3C20" w:rsidRDefault="001E3C20" w:rsidP="00D670ED">
      <w:pPr>
        <w:spacing w:after="0" w:line="360" w:lineRule="auto"/>
        <w:jc w:val="both"/>
        <w:rPr>
          <w:rFonts w:ascii="Arial" w:hAnsi="Arial" w:cs="Arial"/>
        </w:rPr>
      </w:pPr>
      <w:r w:rsidRPr="001E3C20">
        <w:rPr>
          <w:rFonts w:ascii="Arial" w:hAnsi="Arial" w:cs="Arial"/>
        </w:rPr>
        <w:lastRenderedPageBreak/>
        <w:t>- roboty malarskie,</w:t>
      </w:r>
    </w:p>
    <w:p w14:paraId="40C68D90" w14:textId="77777777" w:rsidR="001E3C20" w:rsidRPr="001E3C20" w:rsidRDefault="001E3C20" w:rsidP="00D670ED">
      <w:pPr>
        <w:spacing w:after="0" w:line="360" w:lineRule="auto"/>
        <w:jc w:val="both"/>
        <w:rPr>
          <w:rFonts w:ascii="Arial" w:hAnsi="Arial" w:cs="Arial"/>
        </w:rPr>
      </w:pPr>
      <w:r w:rsidRPr="001E3C20">
        <w:rPr>
          <w:rFonts w:ascii="Arial" w:hAnsi="Arial" w:cs="Arial"/>
        </w:rPr>
        <w:t>- drobne roboty ślusarskie,</w:t>
      </w:r>
    </w:p>
    <w:p w14:paraId="1C31AAC0" w14:textId="77777777" w:rsidR="001E3C20" w:rsidRPr="001E3C20" w:rsidRDefault="001E3C20" w:rsidP="00D670ED">
      <w:pPr>
        <w:spacing w:after="0" w:line="360" w:lineRule="auto"/>
        <w:jc w:val="both"/>
        <w:rPr>
          <w:rFonts w:ascii="Arial" w:hAnsi="Arial" w:cs="Arial"/>
        </w:rPr>
      </w:pPr>
      <w:r w:rsidRPr="001E3C20">
        <w:rPr>
          <w:rFonts w:ascii="Arial" w:hAnsi="Arial" w:cs="Arial"/>
        </w:rPr>
        <w:t>- uzupełnienie obróbek blacharskich,</w:t>
      </w:r>
    </w:p>
    <w:p w14:paraId="38704EA2" w14:textId="77777777" w:rsidR="001E3C20" w:rsidRPr="001E3C20" w:rsidRDefault="001E3C20" w:rsidP="00D670ED">
      <w:pPr>
        <w:spacing w:after="0" w:line="360" w:lineRule="auto"/>
        <w:jc w:val="both"/>
        <w:rPr>
          <w:rFonts w:ascii="Arial" w:hAnsi="Arial" w:cs="Arial"/>
        </w:rPr>
      </w:pPr>
      <w:r w:rsidRPr="001E3C20">
        <w:rPr>
          <w:rFonts w:ascii="Arial" w:hAnsi="Arial" w:cs="Arial"/>
        </w:rPr>
        <w:t xml:space="preserve">- inne roboty, w tym </w:t>
      </w:r>
      <w:r w:rsidR="00A96EA7">
        <w:rPr>
          <w:rFonts w:ascii="Arial" w:hAnsi="Arial" w:cs="Arial"/>
        </w:rPr>
        <w:t>szklenie wiat, gablot, zadaszeń, naprawy krawędzi peronowych, nawierzchni peronów i dróg dojścia do peronów.</w:t>
      </w:r>
    </w:p>
    <w:p w14:paraId="4785703F" w14:textId="77777777" w:rsidR="001E3C20" w:rsidRPr="00FE6EA2" w:rsidRDefault="001E3C20" w:rsidP="00267486">
      <w:pPr>
        <w:spacing w:after="0" w:line="360" w:lineRule="auto"/>
        <w:rPr>
          <w:rFonts w:ascii="Arial" w:hAnsi="Arial" w:cs="Arial"/>
          <w:sz w:val="20"/>
          <w:szCs w:val="20"/>
        </w:rPr>
      </w:pPr>
    </w:p>
    <w:p w14:paraId="65300118" w14:textId="77777777" w:rsidR="001E3C20" w:rsidRPr="00D670ED" w:rsidRDefault="001E3C20" w:rsidP="00267486">
      <w:pPr>
        <w:spacing w:after="0" w:line="360" w:lineRule="auto"/>
        <w:rPr>
          <w:rFonts w:ascii="Arial" w:hAnsi="Arial" w:cs="Arial"/>
          <w:b/>
        </w:rPr>
      </w:pPr>
      <w:r w:rsidRPr="00D670ED">
        <w:rPr>
          <w:rFonts w:ascii="Arial" w:hAnsi="Arial" w:cs="Arial"/>
          <w:b/>
        </w:rPr>
        <w:t>1.1  Wyszczególnienie i  opis robót</w:t>
      </w:r>
    </w:p>
    <w:p w14:paraId="7DA6D83F" w14:textId="77777777" w:rsidR="001E3C20" w:rsidRPr="001E3C20" w:rsidRDefault="001E3C20" w:rsidP="00D670ED">
      <w:pPr>
        <w:spacing w:after="0" w:line="360" w:lineRule="auto"/>
        <w:jc w:val="both"/>
        <w:rPr>
          <w:rFonts w:ascii="Arial" w:hAnsi="Arial" w:cs="Arial"/>
        </w:rPr>
      </w:pPr>
      <w:r w:rsidRPr="001E3C20">
        <w:rPr>
          <w:rFonts w:ascii="Arial" w:hAnsi="Arial" w:cs="Arial"/>
        </w:rPr>
        <w:t>Zakres i charakter robót zależny będzie od przyjętej przez wykonawcę organizacji robót, zastosowanych technologii, organizacji zaplecza budowy oraz przyjętych metod ochrony użytkowników przed negatywnymi skutkami prowadzenia robót (po uzgodnieniu z przedstawicielem Zamawiającego).</w:t>
      </w:r>
    </w:p>
    <w:p w14:paraId="04C2E3A0" w14:textId="77777777" w:rsidR="001E3C20" w:rsidRPr="00FE6EA2" w:rsidRDefault="001E3C20" w:rsidP="00267486">
      <w:pPr>
        <w:spacing w:after="0" w:line="360" w:lineRule="auto"/>
        <w:rPr>
          <w:rFonts w:ascii="Arial" w:hAnsi="Arial" w:cs="Arial"/>
          <w:sz w:val="20"/>
          <w:szCs w:val="20"/>
        </w:rPr>
      </w:pPr>
    </w:p>
    <w:p w14:paraId="43A3129E" w14:textId="77777777" w:rsidR="001E3C20" w:rsidRPr="001E3C20" w:rsidRDefault="001E3C20" w:rsidP="00267486">
      <w:pPr>
        <w:spacing w:after="0" w:line="360" w:lineRule="auto"/>
        <w:rPr>
          <w:rFonts w:ascii="Arial" w:hAnsi="Arial" w:cs="Arial"/>
        </w:rPr>
      </w:pPr>
      <w:r w:rsidRPr="001E3C20">
        <w:rPr>
          <w:rFonts w:ascii="Arial" w:hAnsi="Arial" w:cs="Arial"/>
        </w:rPr>
        <w:t>Przewidziany zakres przedmiotu zamówienia:</w:t>
      </w:r>
    </w:p>
    <w:p w14:paraId="620E18A7" w14:textId="77777777" w:rsidR="001E3C20" w:rsidRPr="003B1A4F" w:rsidRDefault="001E3C20" w:rsidP="003B1A4F">
      <w:pPr>
        <w:pStyle w:val="Akapitzlist"/>
        <w:numPr>
          <w:ilvl w:val="0"/>
          <w:numId w:val="21"/>
        </w:numPr>
        <w:spacing w:after="0" w:line="360" w:lineRule="auto"/>
        <w:rPr>
          <w:rFonts w:ascii="Arial" w:hAnsi="Arial" w:cs="Arial"/>
        </w:rPr>
      </w:pPr>
      <w:r w:rsidRPr="003B1A4F">
        <w:rPr>
          <w:rFonts w:ascii="Arial" w:hAnsi="Arial" w:cs="Arial"/>
        </w:rPr>
        <w:t>wiaty peronowe o długości do 20 m wraz z wbudowanymi elementami małej architektury oraz zadaszenia o długości do 20m</w:t>
      </w:r>
    </w:p>
    <w:p w14:paraId="51D4B607" w14:textId="77777777" w:rsidR="001E3C20" w:rsidRPr="001E3C20" w:rsidRDefault="001E3C20" w:rsidP="00267486">
      <w:pPr>
        <w:spacing w:after="0" w:line="360" w:lineRule="auto"/>
        <w:rPr>
          <w:rFonts w:ascii="Arial" w:hAnsi="Arial" w:cs="Arial"/>
        </w:rPr>
      </w:pPr>
      <w:r w:rsidRPr="001E3C20">
        <w:rPr>
          <w:rFonts w:ascii="Arial" w:hAnsi="Arial" w:cs="Arial"/>
        </w:rPr>
        <w:t>czyszczenie rur spadowych (sztuki)</w:t>
      </w:r>
    </w:p>
    <w:p w14:paraId="685811F1" w14:textId="77777777" w:rsidR="001E3C20" w:rsidRPr="001E3C20" w:rsidRDefault="001E3C20" w:rsidP="00267486">
      <w:pPr>
        <w:spacing w:after="0" w:line="360" w:lineRule="auto"/>
        <w:rPr>
          <w:rFonts w:ascii="Arial" w:hAnsi="Arial" w:cs="Arial"/>
        </w:rPr>
      </w:pPr>
      <w:r w:rsidRPr="001E3C20">
        <w:rPr>
          <w:rFonts w:ascii="Arial" w:hAnsi="Arial" w:cs="Arial"/>
        </w:rPr>
        <w:t>czyszczenie rynien dachowych (m)</w:t>
      </w:r>
    </w:p>
    <w:p w14:paraId="15B53DDE" w14:textId="77777777" w:rsidR="001E3C20" w:rsidRPr="001E3C20" w:rsidRDefault="001E3C20" w:rsidP="00267486">
      <w:pPr>
        <w:spacing w:after="0" w:line="360" w:lineRule="auto"/>
        <w:rPr>
          <w:rFonts w:ascii="Arial" w:hAnsi="Arial" w:cs="Arial"/>
        </w:rPr>
      </w:pPr>
      <w:r w:rsidRPr="001E3C20">
        <w:rPr>
          <w:rFonts w:ascii="Arial" w:hAnsi="Arial" w:cs="Arial"/>
        </w:rPr>
        <w:t>malowanie elementów betonowych (m2)</w:t>
      </w:r>
    </w:p>
    <w:p w14:paraId="65133607" w14:textId="77777777" w:rsidR="001E3C20" w:rsidRPr="001E3C20" w:rsidRDefault="001E3C20" w:rsidP="00267486">
      <w:pPr>
        <w:spacing w:after="0" w:line="360" w:lineRule="auto"/>
        <w:rPr>
          <w:rFonts w:ascii="Arial" w:hAnsi="Arial" w:cs="Arial"/>
        </w:rPr>
      </w:pPr>
      <w:r w:rsidRPr="001E3C20">
        <w:rPr>
          <w:rFonts w:ascii="Arial" w:hAnsi="Arial" w:cs="Arial"/>
        </w:rPr>
        <w:t>malowanie elementów stalowych (m2)</w:t>
      </w:r>
    </w:p>
    <w:p w14:paraId="2D0C9637" w14:textId="77777777" w:rsidR="001E3C20" w:rsidRPr="001E3C20" w:rsidRDefault="001E3C20" w:rsidP="00267486">
      <w:pPr>
        <w:spacing w:after="0" w:line="360" w:lineRule="auto"/>
        <w:rPr>
          <w:rFonts w:ascii="Arial" w:hAnsi="Arial" w:cs="Arial"/>
        </w:rPr>
      </w:pPr>
      <w:r w:rsidRPr="001E3C20">
        <w:rPr>
          <w:rFonts w:ascii="Arial" w:hAnsi="Arial" w:cs="Arial"/>
        </w:rPr>
        <w:t>malowanie podsufitki drewnianej, płyta pilśniowa, OSB itd. (m2)</w:t>
      </w:r>
    </w:p>
    <w:p w14:paraId="56EB967E" w14:textId="77777777" w:rsidR="001E3C20" w:rsidRPr="001E3C20" w:rsidRDefault="001E3C20" w:rsidP="00267486">
      <w:pPr>
        <w:spacing w:after="0" w:line="360" w:lineRule="auto"/>
        <w:rPr>
          <w:rFonts w:ascii="Arial" w:hAnsi="Arial" w:cs="Arial"/>
        </w:rPr>
      </w:pPr>
      <w:r w:rsidRPr="001E3C20">
        <w:rPr>
          <w:rFonts w:ascii="Arial" w:hAnsi="Arial" w:cs="Arial"/>
        </w:rPr>
        <w:t>wymiana/uzupełnienie stalowych elementów (m2)</w:t>
      </w:r>
    </w:p>
    <w:p w14:paraId="26F949CC" w14:textId="77777777" w:rsidR="001E3C20" w:rsidRPr="001E3C20" w:rsidRDefault="001E3C20" w:rsidP="00267486">
      <w:pPr>
        <w:spacing w:after="0" w:line="360" w:lineRule="auto"/>
        <w:rPr>
          <w:rFonts w:ascii="Arial" w:hAnsi="Arial" w:cs="Arial"/>
        </w:rPr>
      </w:pPr>
      <w:r w:rsidRPr="001E3C20">
        <w:rPr>
          <w:rFonts w:ascii="Arial" w:hAnsi="Arial" w:cs="Arial"/>
        </w:rPr>
        <w:t>wymiana/uzupełnienie elementów z pleksi (m2)</w:t>
      </w:r>
    </w:p>
    <w:p w14:paraId="4490F1C6" w14:textId="77777777" w:rsidR="001E3C20" w:rsidRPr="001E3C20" w:rsidRDefault="001E3C20" w:rsidP="00267486">
      <w:pPr>
        <w:spacing w:after="0" w:line="360" w:lineRule="auto"/>
        <w:rPr>
          <w:rFonts w:ascii="Arial" w:hAnsi="Arial" w:cs="Arial"/>
        </w:rPr>
      </w:pPr>
      <w:r w:rsidRPr="001E3C20">
        <w:rPr>
          <w:rFonts w:ascii="Arial" w:hAnsi="Arial" w:cs="Arial"/>
        </w:rPr>
        <w:t>wymiana/uzupełnienie elementów ze szkła bezpiecznego grubości co najmniej 6 mm (m2)</w:t>
      </w:r>
    </w:p>
    <w:p w14:paraId="07980A88" w14:textId="77777777" w:rsidR="001E3C20" w:rsidRPr="001E3C20" w:rsidRDefault="001E3C20" w:rsidP="00267486">
      <w:pPr>
        <w:spacing w:after="0" w:line="360" w:lineRule="auto"/>
        <w:rPr>
          <w:rFonts w:ascii="Arial" w:hAnsi="Arial" w:cs="Arial"/>
        </w:rPr>
      </w:pPr>
      <w:r w:rsidRPr="001E3C20">
        <w:rPr>
          <w:rFonts w:ascii="Arial" w:hAnsi="Arial" w:cs="Arial"/>
        </w:rPr>
        <w:t>wymiana/uzupełnienie elementów  z blachy (m2)</w:t>
      </w:r>
    </w:p>
    <w:p w14:paraId="6ED8AF76" w14:textId="77777777" w:rsidR="001E3C20" w:rsidRPr="001E3C20" w:rsidRDefault="001E3C20" w:rsidP="00267486">
      <w:pPr>
        <w:spacing w:after="0" w:line="360" w:lineRule="auto"/>
        <w:rPr>
          <w:rFonts w:ascii="Arial" w:hAnsi="Arial" w:cs="Arial"/>
        </w:rPr>
      </w:pPr>
      <w:r w:rsidRPr="001E3C20">
        <w:rPr>
          <w:rFonts w:ascii="Arial" w:hAnsi="Arial" w:cs="Arial"/>
        </w:rPr>
        <w:t>wymiana/uzupełnienie elementów   z drewna, płyty (m2)</w:t>
      </w:r>
    </w:p>
    <w:p w14:paraId="09D03A95" w14:textId="77777777" w:rsidR="001E3C20" w:rsidRPr="001E3C20" w:rsidRDefault="001E3C20" w:rsidP="00267486">
      <w:pPr>
        <w:spacing w:after="0" w:line="360" w:lineRule="auto"/>
        <w:rPr>
          <w:rFonts w:ascii="Arial" w:hAnsi="Arial" w:cs="Arial"/>
        </w:rPr>
      </w:pPr>
      <w:r w:rsidRPr="001E3C20">
        <w:rPr>
          <w:rFonts w:ascii="Arial" w:hAnsi="Arial" w:cs="Arial"/>
        </w:rPr>
        <w:t>naprawa/pokrycie jednokrotne papą termozgrzewalną zadaszeń pokrytych papą (m2)</w:t>
      </w:r>
    </w:p>
    <w:p w14:paraId="14640B39" w14:textId="77777777" w:rsidR="001E3C20" w:rsidRPr="001E3C20" w:rsidRDefault="001E3C20" w:rsidP="00267486">
      <w:pPr>
        <w:spacing w:after="0" w:line="360" w:lineRule="auto"/>
        <w:rPr>
          <w:rFonts w:ascii="Arial" w:hAnsi="Arial" w:cs="Arial"/>
        </w:rPr>
      </w:pPr>
      <w:r w:rsidRPr="001E3C20">
        <w:rPr>
          <w:rFonts w:ascii="Arial" w:hAnsi="Arial" w:cs="Arial"/>
        </w:rPr>
        <w:t xml:space="preserve">wymiana/uzupełnienie </w:t>
      </w:r>
      <w:proofErr w:type="spellStart"/>
      <w:r w:rsidRPr="001E3C20">
        <w:rPr>
          <w:rFonts w:ascii="Arial" w:hAnsi="Arial" w:cs="Arial"/>
        </w:rPr>
        <w:t>opierzeń</w:t>
      </w:r>
      <w:proofErr w:type="spellEnd"/>
      <w:r w:rsidRPr="001E3C20">
        <w:rPr>
          <w:rFonts w:ascii="Arial" w:hAnsi="Arial" w:cs="Arial"/>
        </w:rPr>
        <w:t xml:space="preserve"> z blachy  ( m)</w:t>
      </w:r>
    </w:p>
    <w:p w14:paraId="5D0F39CF" w14:textId="77777777" w:rsidR="001E3C20" w:rsidRPr="001E3C20" w:rsidRDefault="001E3C20" w:rsidP="00267486">
      <w:pPr>
        <w:spacing w:after="0" w:line="360" w:lineRule="auto"/>
        <w:rPr>
          <w:rFonts w:ascii="Arial" w:hAnsi="Arial" w:cs="Arial"/>
        </w:rPr>
      </w:pPr>
      <w:r w:rsidRPr="001E3C20">
        <w:rPr>
          <w:rFonts w:ascii="Arial" w:hAnsi="Arial" w:cs="Arial"/>
        </w:rPr>
        <w:t>wymiana, naprawa, uzupełnienie rynien (m)</w:t>
      </w:r>
    </w:p>
    <w:p w14:paraId="2C29AB91" w14:textId="77777777" w:rsidR="001E3C20" w:rsidRPr="001E3C20" w:rsidRDefault="001E3C20" w:rsidP="00267486">
      <w:pPr>
        <w:spacing w:after="0" w:line="360" w:lineRule="auto"/>
        <w:rPr>
          <w:rFonts w:ascii="Arial" w:hAnsi="Arial" w:cs="Arial"/>
        </w:rPr>
      </w:pPr>
      <w:r w:rsidRPr="001E3C20">
        <w:rPr>
          <w:rFonts w:ascii="Arial" w:hAnsi="Arial" w:cs="Arial"/>
        </w:rPr>
        <w:t>wymiana, naprawa, uzupełnienie rur spadowych (m)</w:t>
      </w:r>
    </w:p>
    <w:p w14:paraId="55A7ACB2" w14:textId="77777777" w:rsidR="001E3C20" w:rsidRPr="001E3C20" w:rsidRDefault="001E3C20" w:rsidP="00267486">
      <w:pPr>
        <w:spacing w:after="0" w:line="360" w:lineRule="auto"/>
        <w:rPr>
          <w:rFonts w:ascii="Arial" w:hAnsi="Arial" w:cs="Arial"/>
        </w:rPr>
      </w:pPr>
      <w:r w:rsidRPr="001E3C20">
        <w:rPr>
          <w:rFonts w:ascii="Arial" w:hAnsi="Arial" w:cs="Arial"/>
        </w:rPr>
        <w:t>wymiana, naprawa, uzupełnienie elementów rur spadowych i rynien: czyszczak, kolanko, lej odpływowy ( szt.)</w:t>
      </w:r>
    </w:p>
    <w:p w14:paraId="1C990C65" w14:textId="77777777" w:rsidR="001E3C20" w:rsidRPr="001E3C20" w:rsidRDefault="001E3C20" w:rsidP="00267486">
      <w:pPr>
        <w:spacing w:after="0" w:line="360" w:lineRule="auto"/>
        <w:rPr>
          <w:rFonts w:ascii="Arial" w:hAnsi="Arial" w:cs="Arial"/>
        </w:rPr>
      </w:pPr>
      <w:r w:rsidRPr="001E3C20">
        <w:rPr>
          <w:rFonts w:ascii="Arial" w:hAnsi="Arial" w:cs="Arial"/>
        </w:rPr>
        <w:t>malowanie dwukrotne z farbą podkładową wszystkich elementów farbą w kolorze RAL uzgodnionym z Zamawiającym</w:t>
      </w:r>
    </w:p>
    <w:p w14:paraId="367D4F77" w14:textId="77777777" w:rsidR="001E3C20" w:rsidRPr="001E3C20" w:rsidRDefault="001E3C20" w:rsidP="00267486">
      <w:pPr>
        <w:spacing w:after="0" w:line="360" w:lineRule="auto"/>
        <w:rPr>
          <w:rFonts w:ascii="Arial" w:hAnsi="Arial" w:cs="Arial"/>
        </w:rPr>
      </w:pPr>
      <w:r w:rsidRPr="001E3C20">
        <w:rPr>
          <w:rFonts w:ascii="Arial" w:hAnsi="Arial" w:cs="Arial"/>
        </w:rPr>
        <w:t>piaskowanie wiat</w:t>
      </w:r>
    </w:p>
    <w:p w14:paraId="005E5ABB" w14:textId="77777777" w:rsidR="001E3C20" w:rsidRPr="001E3C20" w:rsidRDefault="001E3C20" w:rsidP="00267486">
      <w:pPr>
        <w:spacing w:after="0" w:line="360" w:lineRule="auto"/>
        <w:rPr>
          <w:rFonts w:ascii="Arial" w:hAnsi="Arial" w:cs="Arial"/>
        </w:rPr>
      </w:pPr>
      <w:r w:rsidRPr="001E3C20">
        <w:rPr>
          <w:rFonts w:ascii="Arial" w:hAnsi="Arial" w:cs="Arial"/>
        </w:rPr>
        <w:t>inne</w:t>
      </w:r>
    </w:p>
    <w:p w14:paraId="3ECB6AE3" w14:textId="77777777" w:rsidR="001E3C20" w:rsidRPr="00FE6EA2" w:rsidRDefault="001E3C20" w:rsidP="00267486">
      <w:pPr>
        <w:spacing w:after="0" w:line="360" w:lineRule="auto"/>
        <w:rPr>
          <w:rFonts w:ascii="Arial" w:hAnsi="Arial" w:cs="Arial"/>
          <w:sz w:val="20"/>
          <w:szCs w:val="20"/>
        </w:rPr>
      </w:pPr>
    </w:p>
    <w:p w14:paraId="1CD04DBA" w14:textId="77777777" w:rsidR="001E3C20" w:rsidRPr="003B1A4F" w:rsidRDefault="001E3C20" w:rsidP="003B1A4F">
      <w:pPr>
        <w:pStyle w:val="Akapitzlist"/>
        <w:numPr>
          <w:ilvl w:val="0"/>
          <w:numId w:val="21"/>
        </w:numPr>
        <w:spacing w:after="0" w:line="360" w:lineRule="auto"/>
        <w:rPr>
          <w:rFonts w:ascii="Arial" w:hAnsi="Arial" w:cs="Arial"/>
        </w:rPr>
      </w:pPr>
      <w:r w:rsidRPr="003B1A4F">
        <w:rPr>
          <w:rFonts w:ascii="Arial" w:hAnsi="Arial" w:cs="Arial"/>
        </w:rPr>
        <w:t>gabloty informacyjne</w:t>
      </w:r>
    </w:p>
    <w:p w14:paraId="7E429077" w14:textId="77777777" w:rsidR="001E3C20" w:rsidRPr="001E3C20" w:rsidRDefault="001E3C20" w:rsidP="00267486">
      <w:pPr>
        <w:spacing w:after="0" w:line="360" w:lineRule="auto"/>
        <w:rPr>
          <w:rFonts w:ascii="Arial" w:hAnsi="Arial" w:cs="Arial"/>
        </w:rPr>
      </w:pPr>
      <w:r w:rsidRPr="001E3C20">
        <w:rPr>
          <w:rFonts w:ascii="Arial" w:hAnsi="Arial" w:cs="Arial"/>
        </w:rPr>
        <w:lastRenderedPageBreak/>
        <w:t>wymiana/uzupełnienie zamków w gablotach (szt.)</w:t>
      </w:r>
    </w:p>
    <w:p w14:paraId="5AAD1266" w14:textId="77777777" w:rsidR="001E3C20" w:rsidRPr="001E3C20" w:rsidRDefault="001E3C20" w:rsidP="00267486">
      <w:pPr>
        <w:spacing w:after="0" w:line="360" w:lineRule="auto"/>
        <w:rPr>
          <w:rFonts w:ascii="Arial" w:hAnsi="Arial" w:cs="Arial"/>
        </w:rPr>
      </w:pPr>
      <w:r w:rsidRPr="001E3C20">
        <w:rPr>
          <w:rFonts w:ascii="Arial" w:hAnsi="Arial" w:cs="Arial"/>
        </w:rPr>
        <w:t>wymiana/uzupełnienie zawiasów w gablotach (szt.)</w:t>
      </w:r>
    </w:p>
    <w:p w14:paraId="3CA7C5EC" w14:textId="77777777" w:rsidR="001E3C20" w:rsidRPr="001E3C20" w:rsidRDefault="001E3C20" w:rsidP="00267486">
      <w:pPr>
        <w:spacing w:after="0" w:line="360" w:lineRule="auto"/>
        <w:rPr>
          <w:rFonts w:ascii="Arial" w:hAnsi="Arial" w:cs="Arial"/>
        </w:rPr>
      </w:pPr>
      <w:r w:rsidRPr="001E3C20">
        <w:rPr>
          <w:rFonts w:ascii="Arial" w:hAnsi="Arial" w:cs="Arial"/>
        </w:rPr>
        <w:t>wymiana/uzupełnienie drzwiczek w gablotach (szt.)</w:t>
      </w:r>
    </w:p>
    <w:p w14:paraId="0B60B3AC" w14:textId="77777777" w:rsidR="001E3C20" w:rsidRPr="001E3C20" w:rsidRDefault="001E3C20" w:rsidP="00267486">
      <w:pPr>
        <w:spacing w:after="0" w:line="360" w:lineRule="auto"/>
        <w:rPr>
          <w:rFonts w:ascii="Arial" w:hAnsi="Arial" w:cs="Arial"/>
        </w:rPr>
      </w:pPr>
      <w:r w:rsidRPr="001E3C20">
        <w:rPr>
          <w:rFonts w:ascii="Arial" w:hAnsi="Arial" w:cs="Arial"/>
        </w:rPr>
        <w:t>wymiana/uzupełnienie „plecków” magnetycznych w gablotach (m2)</w:t>
      </w:r>
    </w:p>
    <w:p w14:paraId="17D98529" w14:textId="77777777" w:rsidR="001E3C20" w:rsidRPr="001E3C20" w:rsidRDefault="001E3C20" w:rsidP="00267486">
      <w:pPr>
        <w:spacing w:after="0" w:line="360" w:lineRule="auto"/>
        <w:rPr>
          <w:rFonts w:ascii="Arial" w:hAnsi="Arial" w:cs="Arial"/>
        </w:rPr>
      </w:pPr>
      <w:r w:rsidRPr="001E3C20">
        <w:rPr>
          <w:rFonts w:ascii="Arial" w:hAnsi="Arial" w:cs="Arial"/>
        </w:rPr>
        <w:t>malowanie gablot farbą olejną w kolorze szarym RAL 7047 (m2)</w:t>
      </w:r>
    </w:p>
    <w:p w14:paraId="0ED627CD" w14:textId="77777777" w:rsidR="001E3C20" w:rsidRPr="001E3C20" w:rsidRDefault="001E3C20" w:rsidP="00267486">
      <w:pPr>
        <w:spacing w:after="0" w:line="360" w:lineRule="auto"/>
        <w:rPr>
          <w:rFonts w:ascii="Arial" w:hAnsi="Arial" w:cs="Arial"/>
        </w:rPr>
      </w:pPr>
      <w:r w:rsidRPr="001E3C20">
        <w:rPr>
          <w:rFonts w:ascii="Arial" w:hAnsi="Arial" w:cs="Arial"/>
        </w:rPr>
        <w:t>uzupełnianie magnesów (</w:t>
      </w:r>
      <w:proofErr w:type="spellStart"/>
      <w:r w:rsidRPr="001E3C20">
        <w:rPr>
          <w:rFonts w:ascii="Arial" w:hAnsi="Arial" w:cs="Arial"/>
        </w:rPr>
        <w:t>szt</w:t>
      </w:r>
      <w:proofErr w:type="spellEnd"/>
      <w:r w:rsidRPr="001E3C20">
        <w:rPr>
          <w:rFonts w:ascii="Arial" w:hAnsi="Arial" w:cs="Arial"/>
        </w:rPr>
        <w:t>)</w:t>
      </w:r>
    </w:p>
    <w:p w14:paraId="48C195E6" w14:textId="77777777" w:rsidR="001E3C20" w:rsidRPr="001E3C20" w:rsidRDefault="001E3C20" w:rsidP="00267486">
      <w:pPr>
        <w:spacing w:after="0" w:line="360" w:lineRule="auto"/>
        <w:rPr>
          <w:rFonts w:ascii="Arial" w:hAnsi="Arial" w:cs="Arial"/>
        </w:rPr>
      </w:pPr>
      <w:r w:rsidRPr="001E3C20">
        <w:rPr>
          <w:rFonts w:ascii="Arial" w:hAnsi="Arial" w:cs="Arial"/>
        </w:rPr>
        <w:t>szklenie gablot (m2)</w:t>
      </w:r>
    </w:p>
    <w:p w14:paraId="45A07BC2" w14:textId="77777777" w:rsidR="001E3C20" w:rsidRPr="001E3C20" w:rsidRDefault="001E3C20" w:rsidP="00D670ED">
      <w:pPr>
        <w:spacing w:after="0" w:line="360" w:lineRule="auto"/>
        <w:jc w:val="both"/>
        <w:rPr>
          <w:rFonts w:ascii="Arial" w:hAnsi="Arial" w:cs="Arial"/>
        </w:rPr>
      </w:pPr>
      <w:r w:rsidRPr="001E3C20">
        <w:rPr>
          <w:rFonts w:ascii="Arial" w:hAnsi="Arial" w:cs="Arial"/>
        </w:rPr>
        <w:t>uzupełnianie fryzów z nazwą stacji w gablotach informacyjnych  – fryz z blachy aluminiowej o grubości 3 mm malowanej proszkowo, tło tablicy w kolorze granatowym RAL 5003, napis namalowany na tablicy w kolorze białym RAL 9010 (m2), dopuszcza się stosowanie folii polimerowej – trwałość folii minimum 7 lat,</w:t>
      </w:r>
    </w:p>
    <w:p w14:paraId="38B8AE33" w14:textId="77777777" w:rsidR="001E3C20" w:rsidRPr="001E3C20" w:rsidRDefault="001E3C20" w:rsidP="00267486">
      <w:pPr>
        <w:spacing w:after="0" w:line="360" w:lineRule="auto"/>
        <w:rPr>
          <w:rFonts w:ascii="Arial" w:hAnsi="Arial" w:cs="Arial"/>
        </w:rPr>
      </w:pPr>
      <w:r w:rsidRPr="001E3C20">
        <w:rPr>
          <w:rFonts w:ascii="Arial" w:hAnsi="Arial" w:cs="Arial"/>
        </w:rPr>
        <w:t>inne</w:t>
      </w:r>
    </w:p>
    <w:p w14:paraId="1FFFA383" w14:textId="77777777" w:rsidR="001E3C20" w:rsidRPr="00FE6EA2" w:rsidRDefault="001E3C20" w:rsidP="00267486">
      <w:pPr>
        <w:spacing w:after="0" w:line="360" w:lineRule="auto"/>
        <w:rPr>
          <w:rFonts w:ascii="Arial" w:hAnsi="Arial" w:cs="Arial"/>
          <w:sz w:val="20"/>
          <w:szCs w:val="20"/>
        </w:rPr>
      </w:pPr>
    </w:p>
    <w:p w14:paraId="2D3088EC" w14:textId="77777777" w:rsidR="001E3C20" w:rsidRPr="003B1A4F" w:rsidRDefault="001E3C20" w:rsidP="003B1A4F">
      <w:pPr>
        <w:pStyle w:val="Akapitzlist"/>
        <w:numPr>
          <w:ilvl w:val="0"/>
          <w:numId w:val="21"/>
        </w:numPr>
        <w:spacing w:after="0" w:line="360" w:lineRule="auto"/>
        <w:rPr>
          <w:rFonts w:ascii="Arial" w:hAnsi="Arial" w:cs="Arial"/>
        </w:rPr>
      </w:pPr>
      <w:r w:rsidRPr="003B1A4F">
        <w:rPr>
          <w:rFonts w:ascii="Arial" w:hAnsi="Arial" w:cs="Arial"/>
        </w:rPr>
        <w:t>oznakowanie stałe</w:t>
      </w:r>
    </w:p>
    <w:p w14:paraId="3A017F48" w14:textId="77777777" w:rsidR="001E3C20" w:rsidRPr="001E3C20" w:rsidRDefault="001E3C20" w:rsidP="00D670ED">
      <w:pPr>
        <w:spacing w:after="0" w:line="360" w:lineRule="auto"/>
        <w:jc w:val="both"/>
        <w:rPr>
          <w:rFonts w:ascii="Arial" w:hAnsi="Arial" w:cs="Arial"/>
        </w:rPr>
      </w:pPr>
      <w:r w:rsidRPr="001E3C20">
        <w:rPr>
          <w:rFonts w:ascii="Arial" w:hAnsi="Arial" w:cs="Arial"/>
        </w:rPr>
        <w:t>malowanie konstrukcji (nóg) tablic informacyjnych (m2) farbą olejną w kolorze szarym RAL 7047</w:t>
      </w:r>
    </w:p>
    <w:p w14:paraId="667CB3D0" w14:textId="77777777" w:rsidR="001E3C20" w:rsidRPr="001E3C20" w:rsidRDefault="001E3C20" w:rsidP="00D670ED">
      <w:pPr>
        <w:spacing w:after="0" w:line="360" w:lineRule="auto"/>
        <w:jc w:val="both"/>
        <w:rPr>
          <w:rFonts w:ascii="Arial" w:hAnsi="Arial" w:cs="Arial"/>
        </w:rPr>
      </w:pPr>
      <w:r w:rsidRPr="001E3C20">
        <w:rPr>
          <w:rFonts w:ascii="Arial" w:hAnsi="Arial" w:cs="Arial"/>
        </w:rPr>
        <w:t>uzupełnianie zniszczonych i brakujących  tablic informacyjnych (m2) – wykonanie z blachy aluminiowej o grubości 3 mm malowanej proszkowo, tło tablicy w kolorze granatowym RAL 5003, napis namalowany na tablicy w kolorze białym RAL 9010, dopuszcza się stosowanie folii polimerowej – trwałość folii minimum 7 lat</w:t>
      </w:r>
    </w:p>
    <w:p w14:paraId="590B176A" w14:textId="77777777" w:rsidR="001E3C20" w:rsidRPr="001E3C20" w:rsidRDefault="001E3C20" w:rsidP="00267486">
      <w:pPr>
        <w:spacing w:after="0" w:line="360" w:lineRule="auto"/>
        <w:rPr>
          <w:rFonts w:ascii="Arial" w:hAnsi="Arial" w:cs="Arial"/>
        </w:rPr>
      </w:pPr>
      <w:r w:rsidRPr="001E3C20">
        <w:rPr>
          <w:rFonts w:ascii="Arial" w:hAnsi="Arial" w:cs="Arial"/>
        </w:rPr>
        <w:t>odnowienie tablic informacyjnych (m2)</w:t>
      </w:r>
    </w:p>
    <w:p w14:paraId="198E2A15" w14:textId="77777777" w:rsidR="001E3C20" w:rsidRPr="001E3C20" w:rsidRDefault="001E3C20" w:rsidP="00267486">
      <w:pPr>
        <w:spacing w:after="0" w:line="360" w:lineRule="auto"/>
        <w:rPr>
          <w:rFonts w:ascii="Arial" w:hAnsi="Arial" w:cs="Arial"/>
        </w:rPr>
      </w:pPr>
      <w:r w:rsidRPr="001E3C20">
        <w:rPr>
          <w:rFonts w:ascii="Arial" w:hAnsi="Arial" w:cs="Arial"/>
        </w:rPr>
        <w:t>uzupełnianie elementów oznakowania dla niedowidzących na posadzkach przejść pod torami</w:t>
      </w:r>
    </w:p>
    <w:p w14:paraId="7DF122AB" w14:textId="77777777" w:rsidR="001E3C20" w:rsidRPr="001E3C20" w:rsidRDefault="001E3C20" w:rsidP="00267486">
      <w:pPr>
        <w:spacing w:after="0" w:line="360" w:lineRule="auto"/>
        <w:rPr>
          <w:rFonts w:ascii="Arial" w:hAnsi="Arial" w:cs="Arial"/>
        </w:rPr>
      </w:pPr>
      <w:r w:rsidRPr="001E3C20">
        <w:rPr>
          <w:rFonts w:ascii="Arial" w:hAnsi="Arial" w:cs="Arial"/>
        </w:rPr>
        <w:t>inne</w:t>
      </w:r>
    </w:p>
    <w:p w14:paraId="7B128B1A" w14:textId="77777777" w:rsidR="001E3C20" w:rsidRPr="00FE6EA2" w:rsidRDefault="001E3C20" w:rsidP="00267486">
      <w:pPr>
        <w:spacing w:after="0" w:line="360" w:lineRule="auto"/>
        <w:rPr>
          <w:rFonts w:ascii="Arial" w:hAnsi="Arial" w:cs="Arial"/>
          <w:sz w:val="20"/>
          <w:szCs w:val="20"/>
        </w:rPr>
      </w:pPr>
    </w:p>
    <w:p w14:paraId="116F5F7B" w14:textId="77777777" w:rsidR="001E3C20" w:rsidRPr="003B1A4F" w:rsidRDefault="001E3C20" w:rsidP="003B1A4F">
      <w:pPr>
        <w:pStyle w:val="Akapitzlist"/>
        <w:numPr>
          <w:ilvl w:val="0"/>
          <w:numId w:val="21"/>
        </w:numPr>
        <w:spacing w:after="0" w:line="360" w:lineRule="auto"/>
        <w:rPr>
          <w:rFonts w:ascii="Arial" w:hAnsi="Arial" w:cs="Arial"/>
        </w:rPr>
      </w:pPr>
      <w:r w:rsidRPr="003B1A4F">
        <w:rPr>
          <w:rFonts w:ascii="Arial" w:hAnsi="Arial" w:cs="Arial"/>
        </w:rPr>
        <w:t>kosze na śmieci, ławki, gazony, poręcze do odpoczynku na stojąco,  podstawki pod bagaż, stojaki rowerowe wraz z nawierzchnią, na której zostały zamontowane</w:t>
      </w:r>
    </w:p>
    <w:p w14:paraId="78AEAF0C" w14:textId="77777777" w:rsidR="001E3C20" w:rsidRPr="001E3C20" w:rsidRDefault="001E3C20" w:rsidP="00267486">
      <w:pPr>
        <w:spacing w:after="0" w:line="360" w:lineRule="auto"/>
        <w:rPr>
          <w:rFonts w:ascii="Arial" w:hAnsi="Arial" w:cs="Arial"/>
        </w:rPr>
      </w:pPr>
      <w:r w:rsidRPr="001E3C20">
        <w:rPr>
          <w:rFonts w:ascii="Arial" w:hAnsi="Arial" w:cs="Arial"/>
        </w:rPr>
        <w:t>czyszczenie i dwukrotne malowanie elementów drewnianych (m2)</w:t>
      </w:r>
    </w:p>
    <w:p w14:paraId="607E567E" w14:textId="77777777" w:rsidR="001E3C20" w:rsidRPr="001E3C20" w:rsidRDefault="001E3C20" w:rsidP="00267486">
      <w:pPr>
        <w:spacing w:after="0" w:line="360" w:lineRule="auto"/>
        <w:rPr>
          <w:rFonts w:ascii="Arial" w:hAnsi="Arial" w:cs="Arial"/>
        </w:rPr>
      </w:pPr>
      <w:r w:rsidRPr="001E3C20">
        <w:rPr>
          <w:rFonts w:ascii="Arial" w:hAnsi="Arial" w:cs="Arial"/>
        </w:rPr>
        <w:t xml:space="preserve">czyszczenie i dwukrotne malowanie farbą olejną elementów stalowych (m2) </w:t>
      </w:r>
    </w:p>
    <w:p w14:paraId="69C918C8" w14:textId="77777777" w:rsidR="001E3C20" w:rsidRPr="001E3C20" w:rsidRDefault="001E3C20" w:rsidP="00267486">
      <w:pPr>
        <w:spacing w:after="0" w:line="360" w:lineRule="auto"/>
        <w:rPr>
          <w:rFonts w:ascii="Arial" w:hAnsi="Arial" w:cs="Arial"/>
        </w:rPr>
      </w:pPr>
      <w:r w:rsidRPr="001E3C20">
        <w:rPr>
          <w:rFonts w:ascii="Arial" w:hAnsi="Arial" w:cs="Arial"/>
        </w:rPr>
        <w:t>malowanie elementów betonowych (m2)</w:t>
      </w:r>
    </w:p>
    <w:p w14:paraId="62C897E8" w14:textId="77777777" w:rsidR="001E3C20" w:rsidRPr="001E3C20" w:rsidRDefault="001E3C20" w:rsidP="00D670ED">
      <w:pPr>
        <w:spacing w:after="0" w:line="360" w:lineRule="auto"/>
        <w:jc w:val="both"/>
        <w:rPr>
          <w:rFonts w:ascii="Arial" w:hAnsi="Arial" w:cs="Arial"/>
        </w:rPr>
      </w:pPr>
      <w:r w:rsidRPr="001E3C20">
        <w:rPr>
          <w:rFonts w:ascii="Arial" w:hAnsi="Arial" w:cs="Arial"/>
        </w:rPr>
        <w:t>uzupełnianie lub naprawa brakujących/zniszczonych elementów drewnianych, stalowych, betonowych, elementy te muszą być odporne na działanie czynników atmosferycznych</w:t>
      </w:r>
    </w:p>
    <w:p w14:paraId="447884A9" w14:textId="77777777" w:rsidR="001E3C20" w:rsidRPr="001E3C20" w:rsidRDefault="001E3C20" w:rsidP="00D670ED">
      <w:pPr>
        <w:spacing w:after="0" w:line="360" w:lineRule="auto"/>
        <w:jc w:val="both"/>
        <w:rPr>
          <w:rFonts w:ascii="Arial" w:hAnsi="Arial" w:cs="Arial"/>
        </w:rPr>
      </w:pPr>
      <w:r w:rsidRPr="001E3C20">
        <w:rPr>
          <w:rFonts w:ascii="Arial" w:hAnsi="Arial" w:cs="Arial"/>
        </w:rPr>
        <w:t>uzupełnianie ukradzionych/zniszczonych koszy, ławek, stojaków rowerowych wraz z nawierzchnią, na której zastały zamontowane</w:t>
      </w:r>
    </w:p>
    <w:p w14:paraId="5E861804" w14:textId="77777777" w:rsidR="001E3C20" w:rsidRPr="001E3C20" w:rsidRDefault="001E3C20" w:rsidP="00267486">
      <w:pPr>
        <w:spacing w:after="0" w:line="360" w:lineRule="auto"/>
        <w:rPr>
          <w:rFonts w:ascii="Arial" w:hAnsi="Arial" w:cs="Arial"/>
        </w:rPr>
      </w:pPr>
      <w:r w:rsidRPr="001E3C20">
        <w:rPr>
          <w:rFonts w:ascii="Arial" w:hAnsi="Arial" w:cs="Arial"/>
        </w:rPr>
        <w:t>ponowne umocowanie do podłoża ławek, koszy i stojaków rowerowych</w:t>
      </w:r>
    </w:p>
    <w:p w14:paraId="59543C60" w14:textId="77777777" w:rsidR="001E3C20" w:rsidRPr="001E3C20" w:rsidRDefault="001E3C20" w:rsidP="00267486">
      <w:pPr>
        <w:spacing w:after="0" w:line="360" w:lineRule="auto"/>
        <w:rPr>
          <w:rFonts w:ascii="Arial" w:hAnsi="Arial" w:cs="Arial"/>
        </w:rPr>
      </w:pPr>
      <w:r w:rsidRPr="001E3C20">
        <w:rPr>
          <w:rFonts w:ascii="Arial" w:hAnsi="Arial" w:cs="Arial"/>
        </w:rPr>
        <w:t>naprawa/uzupełnienie podłoża pod stojakami rowerowymi, ławkami, koszami</w:t>
      </w:r>
    </w:p>
    <w:p w14:paraId="0F9D106F" w14:textId="77777777" w:rsidR="003B1A4F" w:rsidRDefault="001E3C20" w:rsidP="00267486">
      <w:pPr>
        <w:spacing w:after="0" w:line="360" w:lineRule="auto"/>
        <w:rPr>
          <w:rFonts w:ascii="Arial" w:hAnsi="Arial" w:cs="Arial"/>
        </w:rPr>
      </w:pPr>
      <w:r w:rsidRPr="001E3C20">
        <w:rPr>
          <w:rFonts w:ascii="Arial" w:hAnsi="Arial" w:cs="Arial"/>
        </w:rPr>
        <w:t>inne;</w:t>
      </w:r>
    </w:p>
    <w:p w14:paraId="178C38D6" w14:textId="77777777" w:rsidR="001E3C20" w:rsidRDefault="003B1A4F" w:rsidP="003B1A4F">
      <w:pPr>
        <w:pStyle w:val="Akapitzlist"/>
        <w:numPr>
          <w:ilvl w:val="0"/>
          <w:numId w:val="21"/>
        </w:numPr>
        <w:spacing w:after="0" w:line="360" w:lineRule="auto"/>
        <w:rPr>
          <w:rFonts w:ascii="Arial" w:hAnsi="Arial" w:cs="Arial"/>
        </w:rPr>
      </w:pPr>
      <w:r w:rsidRPr="003B1A4F">
        <w:rPr>
          <w:rFonts w:ascii="Arial" w:hAnsi="Arial" w:cs="Arial"/>
        </w:rPr>
        <w:lastRenderedPageBreak/>
        <w:t>naprawy krawędzi peronowych i dróg dojścia do peronów</w:t>
      </w:r>
    </w:p>
    <w:p w14:paraId="796D1A4B" w14:textId="77777777" w:rsidR="003B1A4F" w:rsidRPr="003B1A4F" w:rsidRDefault="003B1A4F" w:rsidP="003B1A4F">
      <w:pPr>
        <w:pStyle w:val="Akapitzlist"/>
        <w:numPr>
          <w:ilvl w:val="0"/>
          <w:numId w:val="21"/>
        </w:numPr>
        <w:spacing w:after="0" w:line="360" w:lineRule="auto"/>
        <w:rPr>
          <w:rFonts w:ascii="Arial" w:hAnsi="Arial" w:cs="Arial"/>
        </w:rPr>
      </w:pPr>
      <w:r>
        <w:rPr>
          <w:rFonts w:ascii="Arial" w:hAnsi="Arial" w:cs="Arial"/>
        </w:rPr>
        <w:t>inne roboty w infrastrukturze pasażerskiej, niewyszczególnione powyżej</w:t>
      </w:r>
    </w:p>
    <w:p w14:paraId="6996A40F" w14:textId="77777777" w:rsidR="001E3C20" w:rsidRPr="00FE6EA2" w:rsidRDefault="001E3C20" w:rsidP="00267486">
      <w:pPr>
        <w:spacing w:after="0" w:line="360" w:lineRule="auto"/>
        <w:rPr>
          <w:rFonts w:ascii="Arial" w:hAnsi="Arial" w:cs="Arial"/>
          <w:sz w:val="20"/>
          <w:szCs w:val="20"/>
        </w:rPr>
      </w:pPr>
    </w:p>
    <w:p w14:paraId="5320B42E" w14:textId="77777777" w:rsidR="001E3C20" w:rsidRPr="001E3C20" w:rsidRDefault="001E3C20" w:rsidP="00D670ED">
      <w:pPr>
        <w:spacing w:after="0" w:line="360" w:lineRule="auto"/>
        <w:jc w:val="both"/>
        <w:rPr>
          <w:rFonts w:ascii="Arial" w:hAnsi="Arial" w:cs="Arial"/>
        </w:rPr>
      </w:pPr>
      <w:r w:rsidRPr="001E3C20">
        <w:rPr>
          <w:rFonts w:ascii="Arial" w:hAnsi="Arial" w:cs="Arial"/>
        </w:rPr>
        <w:t>Prace towarzyszące będą polegały na sukcesywnym sprzątaniu po robotach budowlanych, usuwaniu odpadów, ich wywozu oraz utylizacji, utrzymywaniu czystości i porządku, zabezpieczeniu wydzielonych powierzchni na okres trwania robót przed dostępem osób postronnych, a także zabezpieczenie przed zapyleniem i zabrudzeniem pozostałej powierzchni użytkowanej przez pracowników.</w:t>
      </w:r>
    </w:p>
    <w:p w14:paraId="28AD35A9" w14:textId="77777777" w:rsidR="001E3C20" w:rsidRPr="00FE6EA2" w:rsidRDefault="001E3C20" w:rsidP="00267486">
      <w:pPr>
        <w:spacing w:after="0" w:line="360" w:lineRule="auto"/>
        <w:rPr>
          <w:rFonts w:ascii="Arial" w:hAnsi="Arial" w:cs="Arial"/>
          <w:sz w:val="20"/>
          <w:szCs w:val="20"/>
        </w:rPr>
      </w:pPr>
    </w:p>
    <w:p w14:paraId="789D40B2" w14:textId="6223FFBF" w:rsidR="001E3C20" w:rsidRPr="001E3C20" w:rsidRDefault="001E3C20" w:rsidP="00FE6EA2">
      <w:pPr>
        <w:spacing w:after="0" w:line="360" w:lineRule="auto"/>
        <w:jc w:val="both"/>
        <w:rPr>
          <w:rFonts w:ascii="Arial" w:hAnsi="Arial" w:cs="Arial"/>
        </w:rPr>
      </w:pPr>
      <w:r w:rsidRPr="001E3C20">
        <w:rPr>
          <w:rFonts w:ascii="Arial" w:hAnsi="Arial" w:cs="Arial"/>
        </w:rPr>
        <w:t xml:space="preserve">Zamawiający zastrzega na swoją rzecz prawo rozszerzenia zakresu zamówienia o dodatkowe czynności nie </w:t>
      </w:r>
      <w:r w:rsidR="00D670ED">
        <w:rPr>
          <w:rFonts w:ascii="Arial" w:hAnsi="Arial" w:cs="Arial"/>
        </w:rPr>
        <w:t>ujęte w niniejszym punkcie</w:t>
      </w:r>
      <w:r w:rsidRPr="001E3C20">
        <w:rPr>
          <w:rFonts w:ascii="Arial" w:hAnsi="Arial" w:cs="Arial"/>
        </w:rPr>
        <w:t xml:space="preserve">, uwzględniające dodatkowe, bieżące potrzeby Zamawiającego mające wpływ na bezpieczeństwo pasażerów i ruchu kolejowego lub na wizerunek Spółki. </w:t>
      </w:r>
    </w:p>
    <w:p w14:paraId="43C7F40F" w14:textId="77777777" w:rsidR="001E3C20" w:rsidRPr="00FE6EA2" w:rsidRDefault="001E3C20" w:rsidP="00267486">
      <w:pPr>
        <w:spacing w:after="0" w:line="360" w:lineRule="auto"/>
        <w:rPr>
          <w:rFonts w:ascii="Arial" w:hAnsi="Arial" w:cs="Arial"/>
          <w:sz w:val="20"/>
          <w:szCs w:val="20"/>
        </w:rPr>
      </w:pPr>
    </w:p>
    <w:p w14:paraId="68EAC5FA" w14:textId="77777777" w:rsidR="001E3C20" w:rsidRPr="001E3C20" w:rsidRDefault="001E3C20" w:rsidP="00267486">
      <w:pPr>
        <w:spacing w:after="0" w:line="360" w:lineRule="auto"/>
        <w:rPr>
          <w:rFonts w:ascii="Arial" w:hAnsi="Arial" w:cs="Arial"/>
        </w:rPr>
      </w:pPr>
      <w:r w:rsidRPr="001E3C20">
        <w:rPr>
          <w:rFonts w:ascii="Arial" w:hAnsi="Arial" w:cs="Arial"/>
        </w:rPr>
        <w:t>Teren budowy</w:t>
      </w:r>
    </w:p>
    <w:p w14:paraId="11BA028E" w14:textId="77777777" w:rsidR="001E3C20" w:rsidRPr="00FE6EA2" w:rsidRDefault="001E3C20" w:rsidP="00267486">
      <w:pPr>
        <w:spacing w:after="0" w:line="360" w:lineRule="auto"/>
        <w:rPr>
          <w:rFonts w:ascii="Arial" w:hAnsi="Arial" w:cs="Arial"/>
          <w:sz w:val="20"/>
          <w:szCs w:val="20"/>
        </w:rPr>
      </w:pPr>
    </w:p>
    <w:p w14:paraId="2800C94B" w14:textId="77777777" w:rsidR="001E3C20" w:rsidRPr="001E3C20" w:rsidRDefault="001E3C20" w:rsidP="00267486">
      <w:pPr>
        <w:spacing w:after="0" w:line="360" w:lineRule="auto"/>
        <w:rPr>
          <w:rFonts w:ascii="Arial" w:hAnsi="Arial" w:cs="Arial"/>
        </w:rPr>
      </w:pPr>
      <w:r w:rsidRPr="001E3C20">
        <w:rPr>
          <w:rFonts w:ascii="Arial" w:hAnsi="Arial" w:cs="Arial"/>
        </w:rPr>
        <w:t>1.2.1.Organizacja robót</w:t>
      </w:r>
    </w:p>
    <w:p w14:paraId="41371591" w14:textId="77777777" w:rsidR="001E3C20" w:rsidRPr="001E3C20" w:rsidRDefault="001E3C20" w:rsidP="00D670ED">
      <w:pPr>
        <w:spacing w:after="0" w:line="360" w:lineRule="auto"/>
        <w:jc w:val="both"/>
        <w:rPr>
          <w:rFonts w:ascii="Arial" w:hAnsi="Arial" w:cs="Arial"/>
        </w:rPr>
      </w:pPr>
      <w:r w:rsidRPr="001E3C20">
        <w:rPr>
          <w:rFonts w:ascii="Arial" w:hAnsi="Arial" w:cs="Arial"/>
        </w:rPr>
        <w:t>Pobór wody i energii na potrzeby robót odbywał się będzie na koszt i staraniem Wykonawcy. Wykonawca ma obowiązek przywrócić stan sprzed rozpoczęcia robót terenu, na którym prowadzone były prace oraz elementy bezpośrednio sąsiadujące od razu po zakończeniu prac.</w:t>
      </w:r>
    </w:p>
    <w:p w14:paraId="794334EA" w14:textId="77777777" w:rsidR="001E3C20" w:rsidRPr="00FE6EA2" w:rsidRDefault="001E3C20" w:rsidP="00267486">
      <w:pPr>
        <w:spacing w:after="0" w:line="360" w:lineRule="auto"/>
        <w:rPr>
          <w:rFonts w:ascii="Arial" w:hAnsi="Arial" w:cs="Arial"/>
          <w:sz w:val="20"/>
          <w:szCs w:val="20"/>
        </w:rPr>
      </w:pPr>
    </w:p>
    <w:p w14:paraId="2251DBA9" w14:textId="77777777" w:rsidR="001E3C20" w:rsidRPr="001E3C20" w:rsidRDefault="001E3C20" w:rsidP="00267486">
      <w:pPr>
        <w:spacing w:after="0" w:line="360" w:lineRule="auto"/>
        <w:rPr>
          <w:rFonts w:ascii="Arial" w:hAnsi="Arial" w:cs="Arial"/>
        </w:rPr>
      </w:pPr>
      <w:r w:rsidRPr="001E3C20">
        <w:rPr>
          <w:rFonts w:ascii="Arial" w:hAnsi="Arial" w:cs="Arial"/>
        </w:rPr>
        <w:t>1.2.2. Zabezpieczenia interesów osób trzecich,</w:t>
      </w:r>
    </w:p>
    <w:p w14:paraId="3964B68A" w14:textId="77777777" w:rsidR="001E3C20" w:rsidRPr="001E3C20" w:rsidRDefault="001E3C20" w:rsidP="00D670ED">
      <w:pPr>
        <w:spacing w:after="0" w:line="360" w:lineRule="auto"/>
        <w:jc w:val="both"/>
        <w:rPr>
          <w:rFonts w:ascii="Arial" w:hAnsi="Arial" w:cs="Arial"/>
        </w:rPr>
      </w:pPr>
      <w:r w:rsidRPr="001E3C20">
        <w:rPr>
          <w:rFonts w:ascii="Arial" w:hAnsi="Arial" w:cs="Arial"/>
        </w:rPr>
        <w:t xml:space="preserve">Z uwagi na konieczność wykonania robót remontowych na obiektach, który na czas prowadzenia robót nie może być wyłączony z użytkowania (eksploatacji), Wykonawca zobowiązany będzie prowadzić roboty wydzielając sukcesywnie segmenty powierzchni przeznaczonych do remontu, </w:t>
      </w:r>
      <w:r w:rsidRPr="001E3C20">
        <w:rPr>
          <w:rFonts w:ascii="Arial" w:hAnsi="Arial" w:cs="Arial"/>
        </w:rPr>
        <w:br/>
        <w:t>a pozostałą część powierzchni niewyłączonej z eksploatacji zabezpieczyć przed negatywnymi skutkami związanymi z prowadzonymi pracami.</w:t>
      </w:r>
    </w:p>
    <w:p w14:paraId="67BBA54C" w14:textId="77777777" w:rsidR="001E3C20" w:rsidRPr="00FE6EA2" w:rsidRDefault="001E3C20" w:rsidP="00267486">
      <w:pPr>
        <w:spacing w:after="0" w:line="360" w:lineRule="auto"/>
        <w:rPr>
          <w:rFonts w:ascii="Arial" w:hAnsi="Arial" w:cs="Arial"/>
          <w:sz w:val="20"/>
          <w:szCs w:val="20"/>
        </w:rPr>
      </w:pPr>
    </w:p>
    <w:p w14:paraId="24C1344B" w14:textId="77777777" w:rsidR="001E3C20" w:rsidRPr="001E3C20" w:rsidRDefault="001E3C20" w:rsidP="00267486">
      <w:pPr>
        <w:spacing w:after="0" w:line="360" w:lineRule="auto"/>
        <w:rPr>
          <w:rFonts w:ascii="Arial" w:hAnsi="Arial" w:cs="Arial"/>
        </w:rPr>
      </w:pPr>
      <w:r w:rsidRPr="001E3C20">
        <w:rPr>
          <w:rFonts w:ascii="Arial" w:hAnsi="Arial" w:cs="Arial"/>
        </w:rPr>
        <w:t>1.2.3.Warunki bezpieczeństwa pracy,</w:t>
      </w:r>
    </w:p>
    <w:p w14:paraId="22FFF95D" w14:textId="77777777" w:rsidR="001E3C20" w:rsidRPr="001E3C20" w:rsidRDefault="001E3C20" w:rsidP="00267486">
      <w:pPr>
        <w:spacing w:after="0" w:line="360" w:lineRule="auto"/>
        <w:rPr>
          <w:rFonts w:ascii="Arial" w:hAnsi="Arial" w:cs="Arial"/>
        </w:rPr>
      </w:pPr>
      <w:r w:rsidRPr="001E3C20">
        <w:rPr>
          <w:rFonts w:ascii="Arial" w:hAnsi="Arial" w:cs="Arial"/>
        </w:rPr>
        <w:t xml:space="preserve">Wymagania związane z warunkami bezpieczeństwa pracy zostały opisane </w:t>
      </w:r>
      <w:r w:rsidR="00D670ED">
        <w:rPr>
          <w:rFonts w:ascii="Arial" w:hAnsi="Arial" w:cs="Arial"/>
        </w:rPr>
        <w:t>w</w:t>
      </w:r>
      <w:r w:rsidR="00AD3AF2">
        <w:rPr>
          <w:rFonts w:ascii="Arial" w:hAnsi="Arial" w:cs="Arial"/>
        </w:rPr>
        <w:t xml:space="preserve">  Umowie</w:t>
      </w:r>
      <w:r w:rsidR="00D670ED">
        <w:rPr>
          <w:rFonts w:ascii="Arial" w:hAnsi="Arial" w:cs="Arial"/>
        </w:rPr>
        <w:t>.</w:t>
      </w:r>
      <w:r w:rsidRPr="001E3C20">
        <w:rPr>
          <w:rFonts w:ascii="Arial" w:hAnsi="Arial" w:cs="Arial"/>
        </w:rPr>
        <w:t xml:space="preserve"> </w:t>
      </w:r>
    </w:p>
    <w:p w14:paraId="510E2FA3" w14:textId="77777777" w:rsidR="001E3C20" w:rsidRPr="00FE6EA2" w:rsidRDefault="001E3C20" w:rsidP="00267486">
      <w:pPr>
        <w:spacing w:after="0" w:line="360" w:lineRule="auto"/>
        <w:rPr>
          <w:rFonts w:ascii="Arial" w:hAnsi="Arial" w:cs="Arial"/>
          <w:sz w:val="20"/>
          <w:szCs w:val="20"/>
        </w:rPr>
      </w:pPr>
    </w:p>
    <w:p w14:paraId="28466BAA" w14:textId="77777777" w:rsidR="001E3C20" w:rsidRPr="001E3C20" w:rsidRDefault="001E3C20" w:rsidP="00267486">
      <w:pPr>
        <w:spacing w:after="0" w:line="360" w:lineRule="auto"/>
        <w:rPr>
          <w:rFonts w:ascii="Arial" w:hAnsi="Arial" w:cs="Arial"/>
        </w:rPr>
      </w:pPr>
      <w:r w:rsidRPr="001E3C20">
        <w:rPr>
          <w:rFonts w:ascii="Arial" w:hAnsi="Arial" w:cs="Arial"/>
        </w:rPr>
        <w:t>1.2.4. Zaplecze dla potrzeb Wykonawcy</w:t>
      </w:r>
    </w:p>
    <w:p w14:paraId="309D1E5E" w14:textId="77777777" w:rsidR="00D670ED" w:rsidRDefault="001E3C20" w:rsidP="00D670ED">
      <w:pPr>
        <w:spacing w:after="0" w:line="360" w:lineRule="auto"/>
        <w:jc w:val="both"/>
        <w:rPr>
          <w:rFonts w:ascii="Arial" w:hAnsi="Arial" w:cs="Arial"/>
        </w:rPr>
      </w:pPr>
      <w:r w:rsidRPr="001E3C20">
        <w:rPr>
          <w:rFonts w:ascii="Arial" w:hAnsi="Arial" w:cs="Arial"/>
        </w:rPr>
        <w:t>Zaplecze dla potrzeb Wykonawcy na czas trwania robót zostanie nieodpłatnie udostępnione przez Zamawiającego (w miarę posiadanych możliwości), a jego miejsce zostanie wskazane w t</w:t>
      </w:r>
      <w:r w:rsidR="00D670ED">
        <w:rPr>
          <w:rFonts w:ascii="Arial" w:hAnsi="Arial" w:cs="Arial"/>
        </w:rPr>
        <w:t>rakcie przekazania terenu robót. </w:t>
      </w:r>
    </w:p>
    <w:p w14:paraId="16A2CC2D" w14:textId="77777777" w:rsidR="001E3C20" w:rsidRPr="001E3C20" w:rsidRDefault="00D670ED" w:rsidP="00D670ED">
      <w:pPr>
        <w:spacing w:after="0" w:line="360" w:lineRule="auto"/>
        <w:jc w:val="both"/>
        <w:rPr>
          <w:rFonts w:ascii="Arial" w:hAnsi="Arial" w:cs="Arial"/>
        </w:rPr>
      </w:pPr>
      <w:r>
        <w:rPr>
          <w:rFonts w:ascii="Arial" w:hAnsi="Arial" w:cs="Arial"/>
        </w:rPr>
        <w:lastRenderedPageBreak/>
        <w:t xml:space="preserve"> </w:t>
      </w:r>
      <w:r w:rsidR="001E3C20" w:rsidRPr="001E3C20">
        <w:rPr>
          <w:rFonts w:ascii="Arial" w:hAnsi="Arial" w:cs="Arial"/>
        </w:rPr>
        <w:t>W przypadku organizacji zaplecza poza terenem wskazanym przez Zamawiającego, wszelkie koszty korzystania z przedmiotowego terenu ponosi Wykonawca.</w:t>
      </w:r>
    </w:p>
    <w:p w14:paraId="7E6529D7" w14:textId="1A1722D2" w:rsidR="001E3C20" w:rsidRPr="001E3C20" w:rsidRDefault="001E3C20" w:rsidP="00FE6EA2">
      <w:pPr>
        <w:spacing w:after="0" w:line="360" w:lineRule="auto"/>
        <w:jc w:val="both"/>
        <w:rPr>
          <w:rFonts w:ascii="Arial" w:hAnsi="Arial" w:cs="Arial"/>
        </w:rPr>
      </w:pPr>
      <w:r w:rsidRPr="001E3C20">
        <w:rPr>
          <w:rFonts w:ascii="Arial" w:hAnsi="Arial" w:cs="Arial"/>
        </w:rPr>
        <w:t xml:space="preserve">Wykonawca po zakończeniu prac ma obowiązek przywrócić do stanu pierwotnego dojazdy oraz zaplecze. </w:t>
      </w:r>
    </w:p>
    <w:p w14:paraId="0A030722" w14:textId="77777777" w:rsidR="001E3C20" w:rsidRPr="00FE6EA2" w:rsidRDefault="001E3C20" w:rsidP="00267486">
      <w:pPr>
        <w:spacing w:after="0" w:line="360" w:lineRule="auto"/>
        <w:rPr>
          <w:rFonts w:ascii="Arial" w:hAnsi="Arial" w:cs="Arial"/>
          <w:sz w:val="20"/>
          <w:szCs w:val="20"/>
        </w:rPr>
      </w:pPr>
    </w:p>
    <w:p w14:paraId="313557BA" w14:textId="77777777" w:rsidR="001E3C20" w:rsidRPr="001E3C20" w:rsidRDefault="001E3C20" w:rsidP="00267486">
      <w:pPr>
        <w:spacing w:after="0" w:line="360" w:lineRule="auto"/>
        <w:rPr>
          <w:rFonts w:ascii="Arial" w:hAnsi="Arial" w:cs="Arial"/>
        </w:rPr>
      </w:pPr>
      <w:r w:rsidRPr="001E3C20">
        <w:rPr>
          <w:rFonts w:ascii="Arial" w:hAnsi="Arial" w:cs="Arial"/>
        </w:rPr>
        <w:t>Wymagania dotyczące właściwości wyrobów budowlanych</w:t>
      </w:r>
    </w:p>
    <w:p w14:paraId="66735322" w14:textId="77777777" w:rsidR="001E3C20" w:rsidRPr="00FE6EA2" w:rsidRDefault="001E3C20" w:rsidP="00267486">
      <w:pPr>
        <w:spacing w:after="0" w:line="360" w:lineRule="auto"/>
        <w:rPr>
          <w:rFonts w:ascii="Arial" w:hAnsi="Arial" w:cs="Arial"/>
          <w:sz w:val="20"/>
          <w:szCs w:val="20"/>
        </w:rPr>
      </w:pPr>
    </w:p>
    <w:p w14:paraId="71493403" w14:textId="77777777" w:rsidR="001E3C20" w:rsidRPr="001E3C20" w:rsidRDefault="001E3C20" w:rsidP="00267486">
      <w:pPr>
        <w:tabs>
          <w:tab w:val="num" w:pos="420"/>
        </w:tabs>
        <w:spacing w:after="0" w:line="360" w:lineRule="auto"/>
        <w:rPr>
          <w:rFonts w:ascii="Arial" w:hAnsi="Arial" w:cs="Arial"/>
        </w:rPr>
      </w:pPr>
      <w:r w:rsidRPr="001E3C20">
        <w:rPr>
          <w:rFonts w:ascii="Arial" w:hAnsi="Arial" w:cs="Arial"/>
        </w:rPr>
        <w:t xml:space="preserve">Wymagania ogólne </w:t>
      </w:r>
    </w:p>
    <w:p w14:paraId="205D502D" w14:textId="77777777" w:rsidR="001E3C20" w:rsidRPr="001E3C20" w:rsidRDefault="001E3C20" w:rsidP="00D670ED">
      <w:pPr>
        <w:spacing w:after="0" w:line="360" w:lineRule="auto"/>
        <w:jc w:val="both"/>
        <w:rPr>
          <w:rFonts w:ascii="Arial" w:hAnsi="Arial" w:cs="Arial"/>
        </w:rPr>
      </w:pPr>
      <w:r w:rsidRPr="001E3C20">
        <w:rPr>
          <w:rFonts w:ascii="Arial" w:hAnsi="Arial" w:cs="Arial"/>
        </w:rPr>
        <w:t xml:space="preserve">Wyroby budowlane i materiały użyte do wykonania robót  muszą być fabrycznie nowe, powinny  spełniać  wymagania odpowiednich norm i posiadać aprobaty techniczne, atesty, certyfikaty, świadectwa dopuszczenia do stosowania, deklaracje zgodności. </w:t>
      </w:r>
    </w:p>
    <w:p w14:paraId="36D99634" w14:textId="77777777" w:rsidR="001E3C20" w:rsidRPr="00FE6EA2" w:rsidRDefault="001E3C20" w:rsidP="00267486">
      <w:pPr>
        <w:spacing w:after="0" w:line="360" w:lineRule="auto"/>
        <w:rPr>
          <w:rFonts w:ascii="Arial" w:hAnsi="Arial" w:cs="Arial"/>
          <w:sz w:val="20"/>
          <w:szCs w:val="20"/>
        </w:rPr>
      </w:pPr>
    </w:p>
    <w:p w14:paraId="54642A26" w14:textId="77777777" w:rsidR="001E3C20" w:rsidRPr="001E3C20" w:rsidRDefault="001E3C20" w:rsidP="00D670ED">
      <w:pPr>
        <w:spacing w:after="0" w:line="360" w:lineRule="auto"/>
        <w:jc w:val="both"/>
        <w:rPr>
          <w:rFonts w:ascii="Arial" w:hAnsi="Arial" w:cs="Arial"/>
        </w:rPr>
      </w:pPr>
      <w:r w:rsidRPr="001E3C20">
        <w:rPr>
          <w:rFonts w:ascii="Arial" w:hAnsi="Arial" w:cs="Arial"/>
        </w:rPr>
        <w:t>Wyroby nie podlegające obowiązkowi zgłoszenia do certyfikacji powinny mieć udokumentowaną dobrą jakość, spełniać wymagania bezpieczeństwa pracy oraz być właściwe z punktu widzenia celu, któremu mają służyć.</w:t>
      </w:r>
    </w:p>
    <w:p w14:paraId="21B1C4CE" w14:textId="77777777" w:rsidR="001E3C20" w:rsidRPr="00FE6EA2" w:rsidRDefault="001E3C20" w:rsidP="00267486">
      <w:pPr>
        <w:spacing w:after="0" w:line="360" w:lineRule="auto"/>
        <w:rPr>
          <w:rFonts w:ascii="Arial" w:hAnsi="Arial" w:cs="Arial"/>
          <w:sz w:val="20"/>
          <w:szCs w:val="20"/>
        </w:rPr>
      </w:pPr>
    </w:p>
    <w:p w14:paraId="3BD7D3E0" w14:textId="77777777" w:rsidR="001E3C20" w:rsidRPr="0025401E" w:rsidRDefault="001E3C20" w:rsidP="00D670ED">
      <w:pPr>
        <w:spacing w:after="0" w:line="360" w:lineRule="auto"/>
        <w:jc w:val="both"/>
        <w:rPr>
          <w:rFonts w:ascii="Arial" w:hAnsi="Arial" w:cs="Arial"/>
        </w:rPr>
      </w:pPr>
      <w:r w:rsidRPr="0025401E">
        <w:rPr>
          <w:rFonts w:ascii="Arial" w:hAnsi="Arial" w:cs="Arial"/>
        </w:rPr>
        <w:t xml:space="preserve">Wyroby, dla których nie ustanowiono Polskich Norm należy stosować zgodnie z Aprobatą Techniczną Producenta wyrobu (Rozporządzenie Ministra Infrastruktury i Budownictwa z 17.11.2016 w sprawie Krajowych ocen technicznych ( Dz. U. z 2016, p. 1968 ze </w:t>
      </w:r>
      <w:proofErr w:type="spellStart"/>
      <w:r w:rsidRPr="0025401E">
        <w:rPr>
          <w:rFonts w:ascii="Arial" w:hAnsi="Arial" w:cs="Arial"/>
        </w:rPr>
        <w:t>zm</w:t>
      </w:r>
      <w:proofErr w:type="spellEnd"/>
      <w:r w:rsidRPr="0025401E">
        <w:rPr>
          <w:rFonts w:ascii="Arial" w:hAnsi="Arial" w:cs="Arial"/>
        </w:rPr>
        <w:t>).</w:t>
      </w:r>
    </w:p>
    <w:p w14:paraId="61E80553" w14:textId="77777777" w:rsidR="0025401E" w:rsidRPr="0025401E" w:rsidRDefault="001E3C20" w:rsidP="0025401E">
      <w:pPr>
        <w:spacing w:after="0" w:line="360" w:lineRule="auto"/>
        <w:jc w:val="both"/>
        <w:rPr>
          <w:rFonts w:ascii="Arial" w:hAnsi="Arial" w:cs="Arial"/>
        </w:rPr>
      </w:pPr>
      <w:r w:rsidRPr="0025401E">
        <w:rPr>
          <w:rFonts w:ascii="Arial" w:hAnsi="Arial" w:cs="Arial"/>
        </w:rPr>
        <w:t>Materiały budowlane muszą spełniać wymagania art. 10 Ustawy Prawo budowlane (Ustawa z dnia 7 lipca 1994r. Prawo budowlane</w:t>
      </w:r>
      <w:r w:rsidR="002E5A78" w:rsidRPr="0025401E">
        <w:rPr>
          <w:rFonts w:ascii="Arial" w:hAnsi="Arial" w:cs="Arial"/>
        </w:rPr>
        <w:t xml:space="preserve"> </w:t>
      </w:r>
      <w:r w:rsidRPr="0025401E">
        <w:rPr>
          <w:rFonts w:ascii="Arial" w:hAnsi="Arial" w:cs="Arial"/>
        </w:rPr>
        <w:t xml:space="preserve">oraz być zgodne z </w:t>
      </w:r>
      <w:r w:rsidR="0025401E" w:rsidRPr="0025401E">
        <w:rPr>
          <w:rFonts w:ascii="Arial" w:hAnsi="Arial" w:cs="Arial"/>
        </w:rPr>
        <w:t>Obwieszczeniem Ministra Rozwoju i Technologii z dnia 28 marca 2023 r. w sprawie ogłoszenia jednolitego tekstu rozporządzenia Ministra Infrastruktury i Budownictwa w sprawie sposobu deklarowania właściwości użytkowych wyrobów budowlanych oraz sposobu znakowania ich znakiem budowlanym</w:t>
      </w:r>
    </w:p>
    <w:p w14:paraId="1D374FDE" w14:textId="049FA35E" w:rsidR="001E3C20" w:rsidRPr="001E3C20" w:rsidRDefault="001E3C20" w:rsidP="00FE6EA2">
      <w:pPr>
        <w:spacing w:after="0" w:line="360" w:lineRule="auto"/>
        <w:jc w:val="both"/>
        <w:rPr>
          <w:rFonts w:ascii="Arial" w:hAnsi="Arial" w:cs="Arial"/>
        </w:rPr>
      </w:pPr>
      <w:r w:rsidRPr="0025401E">
        <w:rPr>
          <w:rFonts w:ascii="Arial" w:hAnsi="Arial" w:cs="Arial"/>
        </w:rPr>
        <w:t xml:space="preserve"> (</w:t>
      </w:r>
      <w:r w:rsidR="0025401E" w:rsidRPr="0025401E">
        <w:rPr>
          <w:rFonts w:ascii="Arial" w:hAnsi="Arial" w:cs="Arial"/>
        </w:rPr>
        <w:t>Dz. U. 2023 poz. 873)</w:t>
      </w:r>
      <w:r w:rsidRPr="001E3C20">
        <w:rPr>
          <w:rFonts w:ascii="Arial" w:hAnsi="Arial" w:cs="Arial"/>
        </w:rPr>
        <w:t xml:space="preserve"> </w:t>
      </w:r>
    </w:p>
    <w:p w14:paraId="6DFFABCC" w14:textId="77777777" w:rsidR="001E3C20" w:rsidRPr="00FE6EA2" w:rsidRDefault="001E3C20" w:rsidP="00267486">
      <w:pPr>
        <w:spacing w:after="0" w:line="360" w:lineRule="auto"/>
        <w:rPr>
          <w:rFonts w:ascii="Arial" w:hAnsi="Arial" w:cs="Arial"/>
          <w:sz w:val="20"/>
          <w:szCs w:val="20"/>
        </w:rPr>
      </w:pPr>
    </w:p>
    <w:p w14:paraId="046E9B23" w14:textId="77777777" w:rsidR="001E3C20" w:rsidRPr="001E3C20" w:rsidRDefault="001E3C20" w:rsidP="00D670ED">
      <w:pPr>
        <w:spacing w:after="0" w:line="360" w:lineRule="auto"/>
        <w:jc w:val="both"/>
        <w:rPr>
          <w:rFonts w:ascii="Arial" w:hAnsi="Arial" w:cs="Arial"/>
        </w:rPr>
      </w:pPr>
      <w:r w:rsidRPr="001E3C20">
        <w:rPr>
          <w:rFonts w:ascii="Arial" w:hAnsi="Arial" w:cs="Arial"/>
        </w:rPr>
        <w:t xml:space="preserve">Wykonawca jest zobowiązany, na każde żądanie Zamawiającego przedstawić dokumenty świadczące, że zastosowane i wbudowane materiały są dopuszczone do stosowania </w:t>
      </w:r>
      <w:r w:rsidRPr="001E3C20">
        <w:rPr>
          <w:rFonts w:ascii="Arial" w:hAnsi="Arial" w:cs="Arial"/>
        </w:rPr>
        <w:br/>
        <w:t>w budownictwie zgodnie z art. 10 Prawa budowlanego.</w:t>
      </w:r>
    </w:p>
    <w:p w14:paraId="22424218" w14:textId="77777777" w:rsidR="001E3C20" w:rsidRPr="001E3C20" w:rsidRDefault="001E3C20" w:rsidP="00D670ED">
      <w:pPr>
        <w:spacing w:after="0" w:line="360" w:lineRule="auto"/>
        <w:jc w:val="both"/>
        <w:rPr>
          <w:rFonts w:ascii="Arial" w:hAnsi="Arial" w:cs="Arial"/>
        </w:rPr>
      </w:pPr>
      <w:r w:rsidRPr="001E3C20">
        <w:rPr>
          <w:rFonts w:ascii="Arial" w:hAnsi="Arial" w:cs="Arial"/>
        </w:rPr>
        <w:t>Wszystkie materiały zastosowane przez Wykonawcę niezbędne dla realizacji zadania, Wykonawca zakupuje i dostarcza na swój koszt.</w:t>
      </w:r>
    </w:p>
    <w:p w14:paraId="62EE44EB" w14:textId="77777777" w:rsidR="001E3C20" w:rsidRPr="00FE6EA2" w:rsidRDefault="001E3C20" w:rsidP="00267486">
      <w:pPr>
        <w:spacing w:after="0" w:line="360" w:lineRule="auto"/>
        <w:rPr>
          <w:rFonts w:ascii="Arial" w:hAnsi="Arial" w:cs="Arial"/>
          <w:sz w:val="20"/>
          <w:szCs w:val="20"/>
        </w:rPr>
      </w:pPr>
    </w:p>
    <w:p w14:paraId="69D6E008" w14:textId="77777777" w:rsidR="001E3C20" w:rsidRPr="001E3C20" w:rsidRDefault="001E3C20" w:rsidP="00267486">
      <w:pPr>
        <w:spacing w:after="0" w:line="360" w:lineRule="auto"/>
        <w:rPr>
          <w:rFonts w:ascii="Arial" w:hAnsi="Arial" w:cs="Arial"/>
        </w:rPr>
      </w:pPr>
      <w:r w:rsidRPr="001E3C20">
        <w:rPr>
          <w:rFonts w:ascii="Arial" w:hAnsi="Arial" w:cs="Arial"/>
        </w:rPr>
        <w:t xml:space="preserve">1.2. Wymagania  dla magazynowania i składowania </w:t>
      </w:r>
    </w:p>
    <w:p w14:paraId="735D8BFD" w14:textId="77777777" w:rsidR="001E3C20" w:rsidRPr="00FE6EA2" w:rsidRDefault="001E3C20" w:rsidP="00267486">
      <w:pPr>
        <w:spacing w:after="0" w:line="360" w:lineRule="auto"/>
        <w:rPr>
          <w:rFonts w:ascii="Arial" w:hAnsi="Arial" w:cs="Arial"/>
          <w:sz w:val="20"/>
          <w:szCs w:val="20"/>
        </w:rPr>
      </w:pPr>
    </w:p>
    <w:p w14:paraId="66D05721" w14:textId="77777777" w:rsidR="001E3C20" w:rsidRPr="001E3C20" w:rsidRDefault="001E3C20" w:rsidP="00D670ED">
      <w:pPr>
        <w:spacing w:after="0" w:line="360" w:lineRule="auto"/>
        <w:jc w:val="both"/>
        <w:rPr>
          <w:rFonts w:ascii="Arial" w:hAnsi="Arial" w:cs="Arial"/>
        </w:rPr>
      </w:pPr>
      <w:r w:rsidRPr="001E3C20">
        <w:rPr>
          <w:rFonts w:ascii="Arial" w:hAnsi="Arial" w:cs="Arial"/>
        </w:rPr>
        <w:t>Wykonawca zapewni, aby tymczasowo magazynowane i składowane materiały do czasu wykorzystania ich w ramach prac, były zabezpieczone przed zniszczeniem, zachowały swoją jakość i przydatność do robót oraz były dostępne do kontroli przez Zamawiającego.</w:t>
      </w:r>
    </w:p>
    <w:p w14:paraId="61AB6E52" w14:textId="77777777" w:rsidR="001E3C20" w:rsidRPr="001E3C20" w:rsidRDefault="001E3C20" w:rsidP="00D670ED">
      <w:pPr>
        <w:spacing w:after="0" w:line="360" w:lineRule="auto"/>
        <w:jc w:val="both"/>
        <w:rPr>
          <w:rFonts w:ascii="Arial" w:hAnsi="Arial" w:cs="Arial"/>
        </w:rPr>
      </w:pPr>
      <w:r w:rsidRPr="001E3C20">
        <w:rPr>
          <w:rFonts w:ascii="Arial" w:hAnsi="Arial" w:cs="Arial"/>
        </w:rPr>
        <w:lastRenderedPageBreak/>
        <w:t>Miejsca czasowego składowania będą zlokalizowane w obrębie terenu budowy w miejscu uzgodnionym z Zamawiającym  lub  poza terenem budowy w miejscu zorganizowanym przez Wykonawcę. Za prawidłowe magazynowanie i składowanie materiałów odpowiada Wykonawca. Za wszelkie uszkodzenia gotowych elementów, materiałów, sprzętu, narzędzi w trakcie magazynowania oraz w czasie transportu do miejsc wykonania prac a także w czasie prac odpowiada Wykonawca.</w:t>
      </w:r>
    </w:p>
    <w:p w14:paraId="08B417C2" w14:textId="77777777" w:rsidR="001E3C20" w:rsidRPr="001E3C20" w:rsidRDefault="001E3C20" w:rsidP="00D670ED">
      <w:pPr>
        <w:spacing w:after="0" w:line="360" w:lineRule="auto"/>
        <w:jc w:val="both"/>
        <w:rPr>
          <w:rFonts w:ascii="Arial" w:hAnsi="Arial" w:cs="Arial"/>
        </w:rPr>
      </w:pPr>
      <w:r w:rsidRPr="001E3C20">
        <w:rPr>
          <w:rFonts w:ascii="Arial" w:hAnsi="Arial" w:cs="Arial"/>
        </w:rPr>
        <w:t>W przypadku organizacji miejsca czasowego składowania poza terenem wskazanym przez Zamawiającego, wszelkie koszty korzystania z przedmiotowego terenu ponosi Wykonawca.</w:t>
      </w:r>
    </w:p>
    <w:p w14:paraId="00002A66" w14:textId="77777777" w:rsidR="001E3C20" w:rsidRPr="001E3C20" w:rsidRDefault="001E3C20" w:rsidP="00D670ED">
      <w:pPr>
        <w:spacing w:after="0" w:line="360" w:lineRule="auto"/>
        <w:jc w:val="both"/>
        <w:rPr>
          <w:rFonts w:ascii="Arial" w:hAnsi="Arial" w:cs="Arial"/>
        </w:rPr>
      </w:pPr>
      <w:r w:rsidRPr="001E3C20">
        <w:rPr>
          <w:rFonts w:ascii="Arial" w:hAnsi="Arial" w:cs="Arial"/>
        </w:rPr>
        <w:t>Wykonawca po zakończeniu prac ma obowiązek przywrócić do stanu pierwotnego miejsca, w którym były składowane materiały.</w:t>
      </w:r>
    </w:p>
    <w:p w14:paraId="21673205" w14:textId="77777777" w:rsidR="001E3C20" w:rsidRPr="00FE6EA2" w:rsidRDefault="001E3C20" w:rsidP="00267486">
      <w:pPr>
        <w:spacing w:after="0" w:line="360" w:lineRule="auto"/>
        <w:rPr>
          <w:rFonts w:ascii="Arial" w:hAnsi="Arial" w:cs="Arial"/>
          <w:sz w:val="20"/>
          <w:szCs w:val="20"/>
        </w:rPr>
      </w:pPr>
    </w:p>
    <w:p w14:paraId="0EF6AEAE" w14:textId="77777777" w:rsidR="001E3C20" w:rsidRPr="001E3C20" w:rsidRDefault="001E3C20" w:rsidP="00267486">
      <w:pPr>
        <w:spacing w:after="0" w:line="360" w:lineRule="auto"/>
        <w:rPr>
          <w:rFonts w:ascii="Arial" w:hAnsi="Arial" w:cs="Arial"/>
        </w:rPr>
      </w:pPr>
      <w:r w:rsidRPr="001E3C20">
        <w:rPr>
          <w:rFonts w:ascii="Arial" w:hAnsi="Arial" w:cs="Arial"/>
        </w:rPr>
        <w:t>1.3. Warunki postępowania z materiałami odzyskanymi</w:t>
      </w:r>
    </w:p>
    <w:p w14:paraId="289807B4" w14:textId="77777777" w:rsidR="001E3C20" w:rsidRPr="00FE6EA2" w:rsidRDefault="001E3C20" w:rsidP="00267486">
      <w:pPr>
        <w:spacing w:after="0" w:line="360" w:lineRule="auto"/>
        <w:rPr>
          <w:rFonts w:ascii="Arial" w:hAnsi="Arial" w:cs="Arial"/>
          <w:sz w:val="20"/>
          <w:szCs w:val="20"/>
        </w:rPr>
      </w:pPr>
    </w:p>
    <w:p w14:paraId="6B6C4A99" w14:textId="77777777" w:rsidR="001E3C20" w:rsidRPr="00417EBB" w:rsidRDefault="001E3C20" w:rsidP="00D670ED">
      <w:pPr>
        <w:tabs>
          <w:tab w:val="num" w:pos="720"/>
        </w:tabs>
        <w:spacing w:after="0" w:line="360" w:lineRule="auto"/>
        <w:jc w:val="both"/>
        <w:rPr>
          <w:rFonts w:ascii="Arial" w:hAnsi="Arial" w:cs="Arial"/>
        </w:rPr>
      </w:pPr>
      <w:r w:rsidRPr="007C5B70">
        <w:rPr>
          <w:rFonts w:ascii="Arial" w:hAnsi="Arial" w:cs="Arial"/>
        </w:rPr>
        <w:t xml:space="preserve">Wykonawca zobowiązuje się do przestrzegania zasad określonych w „Instrukcji </w:t>
      </w:r>
      <w:r w:rsidR="009A058A">
        <w:rPr>
          <w:rFonts w:ascii="Arial" w:hAnsi="Arial" w:cs="Arial"/>
        </w:rPr>
        <w:t>kwalifikowania materiałów</w:t>
      </w:r>
      <w:r w:rsidRPr="007C5B70">
        <w:rPr>
          <w:rFonts w:ascii="Arial" w:hAnsi="Arial" w:cs="Arial"/>
        </w:rPr>
        <w:t xml:space="preserve"> </w:t>
      </w:r>
      <w:r w:rsidR="009A058A">
        <w:rPr>
          <w:rFonts w:ascii="Arial" w:hAnsi="Arial" w:cs="Arial"/>
        </w:rPr>
        <w:t>pochodzących</w:t>
      </w:r>
      <w:r w:rsidRPr="007C5B70">
        <w:rPr>
          <w:rFonts w:ascii="Arial" w:hAnsi="Arial" w:cs="Arial"/>
        </w:rPr>
        <w:t xml:space="preserve"> z działalności PKP </w:t>
      </w:r>
      <w:r w:rsidR="00FF127C" w:rsidRPr="007C5B70">
        <w:rPr>
          <w:rFonts w:ascii="Arial" w:hAnsi="Arial" w:cs="Arial"/>
        </w:rPr>
        <w:t>Polskie Linie Kolejowe S.A.</w:t>
      </w:r>
      <w:r w:rsidR="009A058A">
        <w:rPr>
          <w:rFonts w:ascii="Arial" w:hAnsi="Arial" w:cs="Arial"/>
        </w:rPr>
        <w:t xml:space="preserve"> dla Wykonawców robót </w:t>
      </w:r>
      <w:r w:rsidR="00FF127C" w:rsidRPr="007C5B70">
        <w:rPr>
          <w:rFonts w:ascii="Arial" w:hAnsi="Arial" w:cs="Arial"/>
        </w:rPr>
        <w:t xml:space="preserve"> Im-4</w:t>
      </w:r>
      <w:r w:rsidRPr="007C5B70">
        <w:rPr>
          <w:rFonts w:ascii="Arial" w:hAnsi="Arial" w:cs="Arial"/>
        </w:rPr>
        <w:t xml:space="preserve">” oraz „Instrukcji </w:t>
      </w:r>
      <w:r w:rsidR="002E5A78" w:rsidRPr="007C5B70">
        <w:rPr>
          <w:rFonts w:ascii="Arial" w:hAnsi="Arial" w:cs="Arial"/>
        </w:rPr>
        <w:t xml:space="preserve">PKP Polskie Linie Kolejowe S.A. dotyczącej gospodarki odpadami dla Wykonawców Is-3” - </w:t>
      </w:r>
      <w:r w:rsidRPr="007C5B70">
        <w:rPr>
          <w:rFonts w:ascii="Arial" w:hAnsi="Arial" w:cs="Arial"/>
        </w:rPr>
        <w:t xml:space="preserve"> dostępnych na stronie internetowej </w:t>
      </w:r>
      <w:hyperlink r:id="rId8" w:history="1">
        <w:r w:rsidRPr="007C5B70">
          <w:rPr>
            <w:rFonts w:ascii="Arial" w:hAnsi="Arial" w:cs="Arial"/>
          </w:rPr>
          <w:t>www.plk-sa.pl</w:t>
        </w:r>
      </w:hyperlink>
      <w:r w:rsidRPr="007C5B70">
        <w:rPr>
          <w:rFonts w:ascii="Arial" w:hAnsi="Arial" w:cs="Arial"/>
        </w:rPr>
        <w:t>, lub w siedzibie Zamawiającego.</w:t>
      </w:r>
    </w:p>
    <w:p w14:paraId="3476B0FD" w14:textId="77777777" w:rsidR="001E3C20" w:rsidRPr="00CA2F9C" w:rsidRDefault="001E3C20" w:rsidP="00267486">
      <w:pPr>
        <w:tabs>
          <w:tab w:val="num" w:pos="720"/>
        </w:tabs>
        <w:spacing w:after="0" w:line="360" w:lineRule="auto"/>
        <w:rPr>
          <w:rFonts w:ascii="Arial" w:hAnsi="Arial" w:cs="Arial"/>
        </w:rPr>
      </w:pPr>
      <w:r w:rsidRPr="00417EBB">
        <w:rPr>
          <w:rFonts w:ascii="Arial" w:hAnsi="Arial" w:cs="Arial"/>
        </w:rPr>
        <w:t xml:space="preserve">Wykonawca zobowiązany jest do zagospodarowania, zgodnie z obowiązującymi przepisami </w:t>
      </w:r>
      <w:r w:rsidRPr="00CA2F9C">
        <w:rPr>
          <w:rFonts w:ascii="Arial" w:hAnsi="Arial" w:cs="Arial"/>
        </w:rPr>
        <w:t>prawa, na własny koszt odpadów, których jest wytwórcą zgodnie z:</w:t>
      </w:r>
    </w:p>
    <w:p w14:paraId="4870B8D8" w14:textId="319F3BBE" w:rsidR="001E3C20" w:rsidRPr="007C5B70" w:rsidRDefault="001E3C20" w:rsidP="00267486">
      <w:pPr>
        <w:spacing w:after="0" w:line="360" w:lineRule="auto"/>
        <w:rPr>
          <w:rFonts w:ascii="Arial" w:hAnsi="Arial" w:cs="Arial"/>
        </w:rPr>
      </w:pPr>
      <w:r w:rsidRPr="007C5B70">
        <w:rPr>
          <w:rFonts w:ascii="Arial" w:hAnsi="Arial" w:cs="Arial"/>
        </w:rPr>
        <w:t>a) ustawą z dnia 27 kwietnia 2001r. – Prawo ochrony środowiska (tekst jednolity:</w:t>
      </w:r>
      <w:r w:rsidR="007C5B70" w:rsidRPr="007C5B70">
        <w:rPr>
          <w:rFonts w:ascii="Arial" w:hAnsi="Arial" w:cs="Arial"/>
        </w:rPr>
        <w:t xml:space="preserve"> Dz. U. </w:t>
      </w:r>
      <w:r w:rsidR="007C5B70" w:rsidRPr="007C5B70">
        <w:rPr>
          <w:rFonts w:ascii="Arial" w:hAnsi="Arial" w:cs="Arial"/>
        </w:rPr>
        <w:br/>
        <w:t>202</w:t>
      </w:r>
      <w:r w:rsidR="009C7F27">
        <w:rPr>
          <w:rFonts w:ascii="Arial" w:hAnsi="Arial" w:cs="Arial"/>
        </w:rPr>
        <w:t>5</w:t>
      </w:r>
      <w:r w:rsidR="007C5B70" w:rsidRPr="007C5B70">
        <w:rPr>
          <w:rFonts w:ascii="Arial" w:hAnsi="Arial" w:cs="Arial"/>
        </w:rPr>
        <w:t xml:space="preserve"> poz. </w:t>
      </w:r>
      <w:r w:rsidR="009C7F27">
        <w:rPr>
          <w:rFonts w:ascii="Arial" w:hAnsi="Arial" w:cs="Arial"/>
        </w:rPr>
        <w:t>647</w:t>
      </w:r>
      <w:r w:rsidRPr="007C5B70">
        <w:rPr>
          <w:rFonts w:ascii="Arial" w:hAnsi="Arial" w:cs="Arial"/>
        </w:rPr>
        <w:t>);</w:t>
      </w:r>
    </w:p>
    <w:p w14:paraId="277015A1" w14:textId="77777777" w:rsidR="001E3C20" w:rsidRPr="007C5B70" w:rsidRDefault="001E3C20" w:rsidP="00267486">
      <w:pPr>
        <w:spacing w:after="0" w:line="360" w:lineRule="auto"/>
        <w:rPr>
          <w:rFonts w:ascii="Arial" w:hAnsi="Arial" w:cs="Arial"/>
        </w:rPr>
      </w:pPr>
      <w:r w:rsidRPr="007C5B70">
        <w:rPr>
          <w:rFonts w:ascii="Arial" w:hAnsi="Arial" w:cs="Arial"/>
        </w:rPr>
        <w:t>b) ustawą z dnia 14 grudnia 2012r. o odpadach</w:t>
      </w:r>
      <w:r w:rsidR="00FF127C" w:rsidRPr="007C5B70">
        <w:rPr>
          <w:rFonts w:ascii="Arial" w:hAnsi="Arial" w:cs="Arial"/>
        </w:rPr>
        <w:t xml:space="preserve"> (tekst jednolity: Dz. U. </w:t>
      </w:r>
      <w:r w:rsidR="007C5B70" w:rsidRPr="007C5B70">
        <w:rPr>
          <w:rFonts w:ascii="Arial" w:hAnsi="Arial" w:cs="Arial"/>
        </w:rPr>
        <w:t>2023 poz. 1587</w:t>
      </w:r>
      <w:r w:rsidRPr="007C5B70">
        <w:rPr>
          <w:rFonts w:ascii="Arial" w:hAnsi="Arial" w:cs="Arial"/>
        </w:rPr>
        <w:t>);</w:t>
      </w:r>
    </w:p>
    <w:p w14:paraId="11FA8F31" w14:textId="20599054" w:rsidR="001E3C20" w:rsidRPr="007C5B70" w:rsidRDefault="001E3C20" w:rsidP="00267486">
      <w:pPr>
        <w:spacing w:after="0" w:line="360" w:lineRule="auto"/>
        <w:rPr>
          <w:rFonts w:ascii="Arial" w:hAnsi="Arial" w:cs="Arial"/>
        </w:rPr>
      </w:pPr>
      <w:r w:rsidRPr="007C5B70">
        <w:rPr>
          <w:rFonts w:ascii="Arial" w:hAnsi="Arial" w:cs="Arial"/>
        </w:rPr>
        <w:t>d) rozporząd</w:t>
      </w:r>
      <w:r w:rsidR="00CA79BC" w:rsidRPr="007C5B70">
        <w:rPr>
          <w:rFonts w:ascii="Arial" w:hAnsi="Arial" w:cs="Arial"/>
        </w:rPr>
        <w:t xml:space="preserve">zeniem Ministra Klimatu z dnia </w:t>
      </w:r>
      <w:r w:rsidR="00604C54">
        <w:rPr>
          <w:rFonts w:ascii="Arial" w:hAnsi="Arial" w:cs="Arial"/>
        </w:rPr>
        <w:t>2</w:t>
      </w:r>
      <w:r w:rsidRPr="007C5B70">
        <w:rPr>
          <w:rFonts w:ascii="Arial" w:hAnsi="Arial" w:cs="Arial"/>
        </w:rPr>
        <w:t xml:space="preserve"> stycznia  2020r. w sprawie katalogu odpadów (Dz. U. z 2020r., poz. 10);</w:t>
      </w:r>
    </w:p>
    <w:p w14:paraId="54540C23" w14:textId="77777777" w:rsidR="001E3C20" w:rsidRPr="001E3C20" w:rsidRDefault="001E3C20" w:rsidP="00267486">
      <w:pPr>
        <w:spacing w:after="0" w:line="360" w:lineRule="auto"/>
        <w:rPr>
          <w:rFonts w:ascii="Arial" w:hAnsi="Arial" w:cs="Arial"/>
        </w:rPr>
      </w:pPr>
      <w:r w:rsidRPr="007C5B70">
        <w:rPr>
          <w:rFonts w:ascii="Arial" w:hAnsi="Arial" w:cs="Arial"/>
        </w:rPr>
        <w:t>e) rozporządzeniem Ministra Klimatu z dnia 24 grudnia 2019 r. w sprawie warunków uznania odpadów za posiadające właściwości zakaźne oraz sposobu ustalania tych właściwości (Dz. U. z 2020, poz. 3)</w:t>
      </w:r>
    </w:p>
    <w:p w14:paraId="3762838A" w14:textId="77777777" w:rsidR="001E3C20" w:rsidRPr="001E3C20" w:rsidRDefault="001E3C20" w:rsidP="00D670ED">
      <w:pPr>
        <w:tabs>
          <w:tab w:val="num" w:pos="720"/>
        </w:tabs>
        <w:spacing w:after="0" w:line="360" w:lineRule="auto"/>
        <w:jc w:val="both"/>
        <w:rPr>
          <w:rFonts w:ascii="Arial" w:hAnsi="Arial" w:cs="Arial"/>
        </w:rPr>
      </w:pPr>
      <w:r w:rsidRPr="001E3C20">
        <w:rPr>
          <w:rFonts w:ascii="Arial" w:hAnsi="Arial" w:cs="Arial"/>
        </w:rPr>
        <w:t>Wykonawca własnym staraniem i na własny koszt uzyska stosowne pozwolenia wynikające z przepisów Prawa ochrony środowiska oraz Ustawy o odpadach.</w:t>
      </w:r>
    </w:p>
    <w:p w14:paraId="595D2364" w14:textId="77777777" w:rsidR="001E3C20" w:rsidRPr="001E3C20" w:rsidRDefault="001E3C20" w:rsidP="00D670ED">
      <w:pPr>
        <w:tabs>
          <w:tab w:val="num" w:pos="720"/>
        </w:tabs>
        <w:spacing w:after="0" w:line="360" w:lineRule="auto"/>
        <w:jc w:val="both"/>
        <w:rPr>
          <w:rFonts w:ascii="Arial" w:hAnsi="Arial" w:cs="Arial"/>
        </w:rPr>
      </w:pPr>
      <w:r w:rsidRPr="001E3C20">
        <w:rPr>
          <w:rFonts w:ascii="Arial" w:hAnsi="Arial" w:cs="Arial"/>
        </w:rPr>
        <w:t xml:space="preserve">Przed rozpoczęciem prac przedstawiciel Zamawiającego z przedstawicielem Wykonawcy wspólnie przeprowadzą przegląd obiektu i dokonają wstępnej kwalifikacji materiałów, elementów i urządzeń z odzysku. Ustalenia z przedmiotowego przeglądu zostaną spisane </w:t>
      </w:r>
      <w:r w:rsidRPr="001E3C20">
        <w:rPr>
          <w:rFonts w:ascii="Arial" w:hAnsi="Arial" w:cs="Arial"/>
        </w:rPr>
        <w:br/>
        <w:t>w protokole.</w:t>
      </w:r>
    </w:p>
    <w:p w14:paraId="6523A07F" w14:textId="77777777" w:rsidR="001E3C20" w:rsidRPr="001E3C20" w:rsidRDefault="001E3C20" w:rsidP="00D670ED">
      <w:pPr>
        <w:tabs>
          <w:tab w:val="num" w:pos="720"/>
        </w:tabs>
        <w:spacing w:after="0" w:line="360" w:lineRule="auto"/>
        <w:jc w:val="both"/>
        <w:rPr>
          <w:rFonts w:ascii="Arial" w:hAnsi="Arial" w:cs="Arial"/>
        </w:rPr>
      </w:pPr>
      <w:r w:rsidRPr="001E3C20">
        <w:rPr>
          <w:rFonts w:ascii="Arial" w:hAnsi="Arial" w:cs="Arial"/>
        </w:rPr>
        <w:t>Odzyskane materiały zostaną protokolarnie przekazane przez Wykonawcę do wskazanego przez Naczelnika Sekcji Eksploatacji magazynu.</w:t>
      </w:r>
    </w:p>
    <w:p w14:paraId="22D11AEE" w14:textId="77777777" w:rsidR="001E3C20" w:rsidRPr="001E3C20" w:rsidRDefault="001E3C20" w:rsidP="00D670ED">
      <w:pPr>
        <w:tabs>
          <w:tab w:val="num" w:pos="720"/>
        </w:tabs>
        <w:spacing w:after="0" w:line="360" w:lineRule="auto"/>
        <w:jc w:val="both"/>
        <w:rPr>
          <w:rFonts w:ascii="Arial" w:hAnsi="Arial" w:cs="Arial"/>
        </w:rPr>
      </w:pPr>
      <w:r w:rsidRPr="001E3C20">
        <w:rPr>
          <w:rFonts w:ascii="Arial" w:hAnsi="Arial" w:cs="Arial"/>
        </w:rPr>
        <w:lastRenderedPageBreak/>
        <w:t xml:space="preserve"> Pozostałe odpady powstałe w wyniku robót budowlanych (nie podlegające dalszemu wykorzystaniu) w szczególności odpady niebezpieczne, gruz budowlany, itp. zostaną poddane recyklingowi lub unieszkodliwieniu przez Wykonawcę na jego koszt.</w:t>
      </w:r>
    </w:p>
    <w:p w14:paraId="4B02DA6D" w14:textId="77777777" w:rsidR="001E3C20" w:rsidRPr="001E3C20" w:rsidRDefault="001E3C20" w:rsidP="00D670ED">
      <w:pPr>
        <w:spacing w:after="0" w:line="360" w:lineRule="auto"/>
        <w:jc w:val="both"/>
        <w:rPr>
          <w:rFonts w:ascii="Arial" w:hAnsi="Arial" w:cs="Arial"/>
        </w:rPr>
      </w:pPr>
      <w:r w:rsidRPr="001E3C20">
        <w:rPr>
          <w:rFonts w:ascii="Arial" w:hAnsi="Arial" w:cs="Arial"/>
        </w:rPr>
        <w:t>Zgodnie z Ustawą o odpadach, Wykonawca  ponosi  pełną  odpowiedzialność prawną i materia</w:t>
      </w:r>
      <w:r w:rsidR="00BB0E57">
        <w:rPr>
          <w:rFonts w:ascii="Arial" w:hAnsi="Arial" w:cs="Arial"/>
        </w:rPr>
        <w:t xml:space="preserve">lną, </w:t>
      </w:r>
      <w:r w:rsidRPr="001E3C20">
        <w:rPr>
          <w:rFonts w:ascii="Arial" w:hAnsi="Arial" w:cs="Arial"/>
        </w:rPr>
        <w:t>za ewentualne  powstałe szkody  dla środowiska naturalnego  wynikające z niewłaściwego  sortowania, transportu,  lub okresowego składowania  i magazynowania  powstałych w wyniku realizacji zadania odpadów. Dodatkowo Wykonawca ma obowiązek prowadzenia ewidencji odpadów powstałych w trakcie robót.</w:t>
      </w:r>
    </w:p>
    <w:p w14:paraId="478269C1" w14:textId="77777777" w:rsidR="001E3C20" w:rsidRPr="00FE6EA2" w:rsidRDefault="001E3C20" w:rsidP="00267486">
      <w:pPr>
        <w:spacing w:after="0" w:line="360" w:lineRule="auto"/>
        <w:rPr>
          <w:rFonts w:ascii="Arial" w:hAnsi="Arial" w:cs="Arial"/>
          <w:sz w:val="20"/>
          <w:szCs w:val="20"/>
        </w:rPr>
      </w:pPr>
    </w:p>
    <w:p w14:paraId="711FE900" w14:textId="6F0DFF53" w:rsidR="001E3C20" w:rsidRPr="001E3C20" w:rsidRDefault="001E3C20" w:rsidP="00267486">
      <w:pPr>
        <w:spacing w:after="0" w:line="360" w:lineRule="auto"/>
        <w:rPr>
          <w:rFonts w:ascii="Arial" w:hAnsi="Arial" w:cs="Arial"/>
        </w:rPr>
      </w:pPr>
      <w:r w:rsidRPr="001E3C20">
        <w:rPr>
          <w:rFonts w:ascii="Arial" w:hAnsi="Arial" w:cs="Arial"/>
        </w:rPr>
        <w:t>1.4 Wymagania dotyczące stanu materiałów</w:t>
      </w:r>
    </w:p>
    <w:p w14:paraId="703AA7AC" w14:textId="77777777" w:rsidR="001E3C20" w:rsidRPr="00FE6EA2" w:rsidRDefault="001E3C20" w:rsidP="00267486">
      <w:pPr>
        <w:spacing w:after="0" w:line="360" w:lineRule="auto"/>
        <w:rPr>
          <w:rFonts w:ascii="Arial" w:hAnsi="Arial" w:cs="Arial"/>
          <w:sz w:val="20"/>
          <w:szCs w:val="20"/>
        </w:rPr>
      </w:pPr>
    </w:p>
    <w:p w14:paraId="3CB74D2B" w14:textId="7B4AEECA" w:rsidR="001E3C20" w:rsidRPr="001E3C20" w:rsidRDefault="001E3C20" w:rsidP="00FE6EA2">
      <w:pPr>
        <w:spacing w:after="0" w:line="360" w:lineRule="auto"/>
        <w:jc w:val="both"/>
        <w:rPr>
          <w:rFonts w:ascii="Arial" w:hAnsi="Arial" w:cs="Arial"/>
        </w:rPr>
      </w:pPr>
      <w:r w:rsidRPr="001E3C20">
        <w:rPr>
          <w:rFonts w:ascii="Arial" w:hAnsi="Arial" w:cs="Arial"/>
        </w:rPr>
        <w:t xml:space="preserve">Wszystkie użyte do wykonania materiały i urządzenia muszą być nowe oraz zgodne z opisem przedmiotu zamówienia i stanem aktualnym infrastruktury peronowej. Kolorystyka stosowanych materiałów nie może się znacząco różnić od sąsiadujących, podobnych elementów i każdorazowo podlega uzgodnieniu z Zamawiającym. </w:t>
      </w:r>
    </w:p>
    <w:p w14:paraId="422F4738" w14:textId="77777777" w:rsidR="001E3C20" w:rsidRPr="00FE6EA2" w:rsidRDefault="001E3C20" w:rsidP="00267486">
      <w:pPr>
        <w:spacing w:after="0" w:line="360" w:lineRule="auto"/>
        <w:rPr>
          <w:rFonts w:ascii="Arial" w:hAnsi="Arial" w:cs="Arial"/>
          <w:sz w:val="20"/>
          <w:szCs w:val="20"/>
        </w:rPr>
      </w:pPr>
    </w:p>
    <w:p w14:paraId="2ACC0643" w14:textId="77777777" w:rsidR="001E3C20" w:rsidRPr="001E3C20" w:rsidRDefault="001E3C20" w:rsidP="00267486">
      <w:pPr>
        <w:spacing w:after="0" w:line="360" w:lineRule="auto"/>
        <w:rPr>
          <w:rFonts w:ascii="Arial" w:hAnsi="Arial" w:cs="Arial"/>
        </w:rPr>
      </w:pPr>
      <w:r w:rsidRPr="001E3C20">
        <w:rPr>
          <w:rFonts w:ascii="Arial" w:hAnsi="Arial" w:cs="Arial"/>
        </w:rPr>
        <w:t>Wymagania dotyczące sprzętu, maszyn i środków transportu</w:t>
      </w:r>
    </w:p>
    <w:p w14:paraId="701906CA" w14:textId="77777777" w:rsidR="001E3C20" w:rsidRPr="001E3C20" w:rsidRDefault="001E3C20" w:rsidP="00D670ED">
      <w:pPr>
        <w:spacing w:after="0" w:line="360" w:lineRule="auto"/>
        <w:jc w:val="both"/>
        <w:rPr>
          <w:rFonts w:ascii="Arial" w:hAnsi="Arial" w:cs="Arial"/>
        </w:rPr>
      </w:pPr>
      <w:r w:rsidRPr="001E3C20">
        <w:rPr>
          <w:rFonts w:ascii="Arial" w:hAnsi="Arial" w:cs="Arial"/>
        </w:rPr>
        <w:t xml:space="preserve">Decyzja w zakresie doboru i zastosowania sprzętu, maszyn lub środków transportu w celu zrealizowania przedmiotu zamówienia w terminie i poprawnej jakości leży po stronie Wykonawcy.  Zastosowany sprzęt, narzędzia, maszyny  lub środki transportu  nie mogą stwarzać zagrożenia dla ludzi, ich mienia lub mienia Zamawiającego. </w:t>
      </w:r>
    </w:p>
    <w:p w14:paraId="5872E9C2" w14:textId="77777777" w:rsidR="001E3C20" w:rsidRPr="00E103D4" w:rsidRDefault="001E3C20" w:rsidP="00267486">
      <w:pPr>
        <w:spacing w:after="0" w:line="360" w:lineRule="auto"/>
        <w:rPr>
          <w:rFonts w:ascii="Arial" w:hAnsi="Arial" w:cs="Arial"/>
          <w:sz w:val="20"/>
          <w:szCs w:val="20"/>
        </w:rPr>
      </w:pPr>
    </w:p>
    <w:p w14:paraId="4B7EA76B" w14:textId="77777777" w:rsidR="001E3C20" w:rsidRPr="001E3C20" w:rsidRDefault="001E3C20" w:rsidP="00267486">
      <w:pPr>
        <w:spacing w:after="0" w:line="360" w:lineRule="auto"/>
        <w:rPr>
          <w:rFonts w:ascii="Arial" w:hAnsi="Arial" w:cs="Arial"/>
        </w:rPr>
      </w:pPr>
      <w:r w:rsidRPr="001E3C20">
        <w:rPr>
          <w:rFonts w:ascii="Arial" w:hAnsi="Arial" w:cs="Arial"/>
        </w:rPr>
        <w:t>Wymagania dotyczące realizacji robót</w:t>
      </w:r>
    </w:p>
    <w:p w14:paraId="54E99BF2" w14:textId="77777777" w:rsidR="001E3C20" w:rsidRPr="00E103D4" w:rsidRDefault="001E3C20" w:rsidP="00267486">
      <w:pPr>
        <w:spacing w:after="0" w:line="360" w:lineRule="auto"/>
        <w:rPr>
          <w:rFonts w:ascii="Arial" w:hAnsi="Arial" w:cs="Arial"/>
          <w:sz w:val="20"/>
          <w:szCs w:val="20"/>
        </w:rPr>
      </w:pPr>
    </w:p>
    <w:p w14:paraId="21107838" w14:textId="77777777" w:rsidR="001E3C20" w:rsidRPr="001E3C20" w:rsidRDefault="001E3C20" w:rsidP="00D670ED">
      <w:pPr>
        <w:spacing w:after="0" w:line="360" w:lineRule="auto"/>
        <w:jc w:val="both"/>
        <w:rPr>
          <w:rFonts w:ascii="Arial" w:hAnsi="Arial" w:cs="Arial"/>
        </w:rPr>
      </w:pPr>
      <w:r w:rsidRPr="001E3C20">
        <w:rPr>
          <w:rFonts w:ascii="Arial" w:hAnsi="Arial" w:cs="Arial"/>
        </w:rPr>
        <w:t xml:space="preserve">Roboty zlecane będą w miarę zaistniałych potrzeb i posiadanych środków operacyjnych, na podstawie szczegółowo zdefiniowanych w Zleceniu robót udzielanych przez Zamawiającego Wykonawcy w okresie obowiązywania Umowy, w zamian za uzgodnione wynagrodzenie. </w:t>
      </w:r>
    </w:p>
    <w:p w14:paraId="0FE0C600" w14:textId="77777777" w:rsidR="001E3C20" w:rsidRPr="002D5276" w:rsidRDefault="001E3C20" w:rsidP="00D670ED">
      <w:pPr>
        <w:spacing w:after="0" w:line="360" w:lineRule="auto"/>
        <w:jc w:val="both"/>
        <w:rPr>
          <w:rFonts w:ascii="Arial" w:hAnsi="Arial" w:cs="Arial"/>
        </w:rPr>
      </w:pPr>
      <w:r w:rsidRPr="002D5276">
        <w:rPr>
          <w:rFonts w:ascii="Arial" w:hAnsi="Arial" w:cs="Arial"/>
        </w:rPr>
        <w:t>Na podstawie umowy („Umowa”) Zamawiający będzie zlecał Wykonawcy wykonanie robót awaryjnych i drobnych robót remontowych, po sporządzeniu przez Wykonawcę i przedstawieniu Zamawiającemu kosztorysu ofertowego. Kosztorys ofertowy musi być sporządzony w ciągu 7 dni roboczych od pise</w:t>
      </w:r>
      <w:r w:rsidR="00060100">
        <w:rPr>
          <w:rFonts w:ascii="Arial" w:hAnsi="Arial" w:cs="Arial"/>
        </w:rPr>
        <w:t xml:space="preserve">mnego wystąpienia Zamawiającego a następnie </w:t>
      </w:r>
      <w:r w:rsidRPr="002D5276">
        <w:rPr>
          <w:rFonts w:ascii="Arial" w:hAnsi="Arial" w:cs="Arial"/>
        </w:rPr>
        <w:t>uzgodniony i zatwierdzony przez Zamawiającego. Na podstawie kosztorysu ofertowego zostanie wystawione Zlecenie (wzór Zlecenia stanowi załącznik nr 2 do Umowy). Rozliczenie Zlecenia odbywać się będzie na podstawie kosztorysu</w:t>
      </w:r>
      <w:r w:rsidR="00274545" w:rsidRPr="002D5276">
        <w:rPr>
          <w:rFonts w:ascii="Arial" w:hAnsi="Arial" w:cs="Arial"/>
        </w:rPr>
        <w:t xml:space="preserve"> ofertowego lub </w:t>
      </w:r>
      <w:r w:rsidRPr="002D5276">
        <w:rPr>
          <w:rFonts w:ascii="Arial" w:hAnsi="Arial" w:cs="Arial"/>
        </w:rPr>
        <w:t xml:space="preserve"> powykonawczego</w:t>
      </w:r>
      <w:r w:rsidR="00274545" w:rsidRPr="002D5276">
        <w:rPr>
          <w:rFonts w:ascii="Arial" w:hAnsi="Arial" w:cs="Arial"/>
        </w:rPr>
        <w:t xml:space="preserve"> (jeśli nastąpią zmiany w stosunku do kosztorysu ofertowego)</w:t>
      </w:r>
      <w:r w:rsidRPr="002D5276">
        <w:rPr>
          <w:rFonts w:ascii="Arial" w:hAnsi="Arial" w:cs="Arial"/>
        </w:rPr>
        <w:t xml:space="preserve"> sporządzonego przez Wykonawcę i zatwierdzonego przez Zamawiającego, uwzględniającego czynniki cenotwórcze określone w § 10 Umowy. </w:t>
      </w:r>
    </w:p>
    <w:p w14:paraId="3D18B6AE" w14:textId="77777777" w:rsidR="001E3C20" w:rsidRPr="002D5276" w:rsidRDefault="001E3C20" w:rsidP="00D670ED">
      <w:pPr>
        <w:spacing w:after="0" w:line="360" w:lineRule="auto"/>
        <w:jc w:val="both"/>
        <w:rPr>
          <w:rFonts w:ascii="Arial" w:hAnsi="Arial" w:cs="Arial"/>
        </w:rPr>
      </w:pPr>
      <w:r w:rsidRPr="002D5276">
        <w:rPr>
          <w:rFonts w:ascii="Arial" w:hAnsi="Arial" w:cs="Arial"/>
        </w:rPr>
        <w:lastRenderedPageBreak/>
        <w:t>Kosztorys powykonawczy Wykonawca sporządzi na podstawie obmiaru robót. Obmiar robót ma określać faktyczny zakres wykonanych robót według stanu na dzień jego przeprowadzenia. Roboty można uznać za zrealizowane, pod warunkiem że wykonano je zgodnie z wymaganiami Zamawiającego, a ich ilość podaje się w jednostkach wykazanych w katalogach rzeczowych obowiązujących przy kosztorysowaniu robót.</w:t>
      </w:r>
    </w:p>
    <w:p w14:paraId="78251264" w14:textId="77777777" w:rsidR="001E3C20" w:rsidRPr="002D5276" w:rsidRDefault="001E3C20" w:rsidP="00D670ED">
      <w:pPr>
        <w:spacing w:after="0" w:line="360" w:lineRule="auto"/>
        <w:jc w:val="both"/>
        <w:rPr>
          <w:rFonts w:ascii="Arial" w:hAnsi="Arial" w:cs="Arial"/>
        </w:rPr>
      </w:pPr>
      <w:r w:rsidRPr="002D5276">
        <w:rPr>
          <w:rFonts w:ascii="Arial" w:hAnsi="Arial" w:cs="Arial"/>
        </w:rPr>
        <w:t>Ilość robót ustalona w obmiarze na podstawie rzeczywistego zakresu ich wykonania będzie podstawą rozliczenia wynagrodzenia, bez względu na to, czy jest to ilość mniejsza czy też większa od ilości podanej w ewentualnym  przedmiarze przed rozpoczęciem robót. </w:t>
      </w:r>
    </w:p>
    <w:p w14:paraId="413F76B9" w14:textId="77777777" w:rsidR="001E3C20" w:rsidRPr="002D5276" w:rsidRDefault="001E3C20" w:rsidP="00D670ED">
      <w:pPr>
        <w:spacing w:after="0" w:line="360" w:lineRule="auto"/>
        <w:jc w:val="both"/>
        <w:rPr>
          <w:rFonts w:ascii="Arial" w:hAnsi="Arial" w:cs="Arial"/>
        </w:rPr>
      </w:pPr>
      <w:r w:rsidRPr="002D5276">
        <w:rPr>
          <w:rFonts w:ascii="Arial" w:hAnsi="Arial" w:cs="Arial"/>
        </w:rPr>
        <w:t xml:space="preserve">Wyniki obmiaru będą podstawą do sporządzenia kosztorysu powykonawczego przez  Wykonawcę. </w:t>
      </w:r>
    </w:p>
    <w:p w14:paraId="3ABA5C5E" w14:textId="77777777" w:rsidR="001E3C20" w:rsidRPr="002D5276" w:rsidRDefault="001E3C20" w:rsidP="00D670ED">
      <w:pPr>
        <w:spacing w:after="0" w:line="360" w:lineRule="auto"/>
        <w:jc w:val="both"/>
        <w:rPr>
          <w:rFonts w:ascii="Arial" w:hAnsi="Arial" w:cs="Arial"/>
        </w:rPr>
      </w:pPr>
      <w:r w:rsidRPr="002D5276">
        <w:rPr>
          <w:rFonts w:ascii="Arial" w:hAnsi="Arial" w:cs="Arial"/>
        </w:rPr>
        <w:t>Wykonawca wykona zlecone roboty w ciągu 4</w:t>
      </w:r>
      <w:r w:rsidR="00127A59" w:rsidRPr="002D5276">
        <w:rPr>
          <w:rFonts w:ascii="Arial" w:hAnsi="Arial" w:cs="Arial"/>
        </w:rPr>
        <w:t xml:space="preserve"> -6</w:t>
      </w:r>
      <w:r w:rsidRPr="002D5276">
        <w:rPr>
          <w:rFonts w:ascii="Arial" w:hAnsi="Arial" w:cs="Arial"/>
        </w:rPr>
        <w:t xml:space="preserve"> dni roboczych, w uzasadnionych przypadkach Zamawiający może wyrazić zgodę na realizację robót w </w:t>
      </w:r>
      <w:r w:rsidR="00127A59" w:rsidRPr="002D5276">
        <w:rPr>
          <w:rFonts w:ascii="Arial" w:hAnsi="Arial" w:cs="Arial"/>
        </w:rPr>
        <w:t>czasie dłuższym niż</w:t>
      </w:r>
      <w:r w:rsidRPr="002D5276">
        <w:rPr>
          <w:rFonts w:ascii="Arial" w:hAnsi="Arial" w:cs="Arial"/>
        </w:rPr>
        <w:t xml:space="preserve"> 6 dni roboczych od dnia przekazania terenu wykonywania Robót.</w:t>
      </w:r>
    </w:p>
    <w:p w14:paraId="1A764EBA" w14:textId="77777777" w:rsidR="001E3C20" w:rsidRPr="002D5276" w:rsidRDefault="001E3C20" w:rsidP="00D670ED">
      <w:pPr>
        <w:spacing w:after="0" w:line="360" w:lineRule="auto"/>
        <w:jc w:val="both"/>
        <w:rPr>
          <w:rFonts w:ascii="Arial" w:hAnsi="Arial" w:cs="Arial"/>
        </w:rPr>
      </w:pPr>
      <w:r w:rsidRPr="002D5276">
        <w:rPr>
          <w:rFonts w:ascii="Arial" w:hAnsi="Arial" w:cs="Arial"/>
        </w:rPr>
        <w:t xml:space="preserve">Wykonawca zobowiązuje się być w stałym kontakcie z Zamawiającym poprzez osobę wskazaną w Umowie w paragrafie 23. Stały kontakt oznacza odbiór telefonu i wiadomości e-mail w dni robocze – w celu realizacji Umowy. </w:t>
      </w:r>
    </w:p>
    <w:p w14:paraId="47B70179" w14:textId="77777777" w:rsidR="001E3C20" w:rsidRPr="001E3C20" w:rsidRDefault="001E3C20" w:rsidP="00D670ED">
      <w:pPr>
        <w:spacing w:after="0" w:line="360" w:lineRule="auto"/>
        <w:jc w:val="both"/>
        <w:rPr>
          <w:rFonts w:ascii="Arial" w:hAnsi="Arial" w:cs="Arial"/>
        </w:rPr>
      </w:pPr>
      <w:r w:rsidRPr="002D5276">
        <w:rPr>
          <w:rFonts w:ascii="Arial" w:hAnsi="Arial" w:cs="Arial"/>
        </w:rPr>
        <w:t>Po wykonaniu wszystkich robót i czynności objętych przedmiotem danego Zlecenia roboty i</w:t>
      </w:r>
      <w:r w:rsidRPr="001E3C20">
        <w:rPr>
          <w:rFonts w:ascii="Arial" w:hAnsi="Arial" w:cs="Arial"/>
        </w:rPr>
        <w:t xml:space="preserve"> czynności objęte przedmiotem danego Zlecenia będą podlegały odbiorowi. Wzór protokołu odbioru stanowi załącznik nr 4a do Umowy. Do czasu protokolarnego odbioru przedmiotu Zlecenia, wszelkie ryzyka z nim związane, w szczególności ryzyko utraty i uszkodzenia przedmiotu Zlecenia spoczywa na Wykonawcy. Warunkiem zgłoszenia przedmiotu Zlecenia do odbioru jest uporządkowanie istniejącej infrastruktury na terenie budowy i w jego otoczeniu na własny koszt przez Wykonawcę.</w:t>
      </w:r>
    </w:p>
    <w:p w14:paraId="52C058DF" w14:textId="77777777" w:rsidR="001E3C20" w:rsidRPr="001E3C20" w:rsidRDefault="001E3C20" w:rsidP="00D670ED">
      <w:pPr>
        <w:spacing w:after="0" w:line="360" w:lineRule="auto"/>
        <w:jc w:val="both"/>
        <w:rPr>
          <w:rFonts w:ascii="Arial" w:hAnsi="Arial" w:cs="Arial"/>
        </w:rPr>
      </w:pPr>
      <w:r w:rsidRPr="001E3C20">
        <w:rPr>
          <w:rFonts w:ascii="Arial" w:hAnsi="Arial" w:cs="Arial"/>
        </w:rPr>
        <w:t xml:space="preserve">Zatwierdzony przez wyznaczonego przedstawiciela Zamawiającego protokół odbioru końcowego </w:t>
      </w:r>
      <w:r w:rsidR="00060100">
        <w:rPr>
          <w:rFonts w:ascii="Arial" w:hAnsi="Arial" w:cs="Arial"/>
        </w:rPr>
        <w:t>oraz zatwierdzony przez Zamawiającego kosztorys ofertowy lub powykonawczy będą stanowić</w:t>
      </w:r>
      <w:r w:rsidRPr="001E3C20">
        <w:rPr>
          <w:rFonts w:ascii="Arial" w:hAnsi="Arial" w:cs="Arial"/>
        </w:rPr>
        <w:t xml:space="preserve"> podstawę do wystawienia faktury przez Wykonawcę.</w:t>
      </w:r>
    </w:p>
    <w:p w14:paraId="381E3BA7" w14:textId="77777777" w:rsidR="001E3C20" w:rsidRPr="00E103D4" w:rsidRDefault="001E3C20" w:rsidP="00D670ED">
      <w:pPr>
        <w:spacing w:after="0" w:line="360" w:lineRule="auto"/>
        <w:jc w:val="both"/>
        <w:rPr>
          <w:rFonts w:ascii="Arial" w:hAnsi="Arial" w:cs="Arial"/>
          <w:sz w:val="20"/>
          <w:szCs w:val="20"/>
        </w:rPr>
      </w:pPr>
    </w:p>
    <w:p w14:paraId="7AE34AEF" w14:textId="77777777" w:rsidR="001E3C20" w:rsidRPr="001E3C20" w:rsidRDefault="001E3C20" w:rsidP="00D670ED">
      <w:pPr>
        <w:spacing w:after="0" w:line="360" w:lineRule="auto"/>
        <w:jc w:val="both"/>
        <w:rPr>
          <w:rFonts w:ascii="Arial" w:hAnsi="Arial" w:cs="Arial"/>
        </w:rPr>
      </w:pPr>
      <w:r w:rsidRPr="001E3C20">
        <w:rPr>
          <w:rFonts w:ascii="Arial" w:hAnsi="Arial" w:cs="Arial"/>
        </w:rPr>
        <w:t>Wykonawca zobowiązany będzie na swój koszt skompletować i przekazać Zamawiającemu   dokumentację odbiorową obejmującą komplet aprobat technicznych, certyfikatów, deklaracji zgodności zastosowanych materiałów.</w:t>
      </w:r>
    </w:p>
    <w:p w14:paraId="7CBEA7C9" w14:textId="77777777" w:rsidR="001E3C20" w:rsidRPr="001E3C20" w:rsidRDefault="001E3C20" w:rsidP="00D670ED">
      <w:pPr>
        <w:spacing w:after="0" w:line="360" w:lineRule="auto"/>
        <w:jc w:val="both"/>
        <w:rPr>
          <w:rFonts w:ascii="Arial" w:hAnsi="Arial" w:cs="Arial"/>
        </w:rPr>
      </w:pPr>
      <w:r w:rsidRPr="001E3C20">
        <w:rPr>
          <w:rFonts w:ascii="Arial" w:hAnsi="Arial" w:cs="Arial"/>
        </w:rPr>
        <w:t>Odbiory robót będą odbywały się na zasadach określonych w paragrafie 11 Umowy.</w:t>
      </w:r>
    </w:p>
    <w:p w14:paraId="3937B8B0" w14:textId="77777777" w:rsidR="001E3C20" w:rsidRPr="001E3C20" w:rsidRDefault="001E3C20" w:rsidP="00D670ED">
      <w:pPr>
        <w:spacing w:after="0" w:line="360" w:lineRule="auto"/>
        <w:jc w:val="both"/>
        <w:rPr>
          <w:rFonts w:ascii="Arial" w:hAnsi="Arial" w:cs="Arial"/>
        </w:rPr>
      </w:pPr>
      <w:r w:rsidRPr="001E3C20">
        <w:rPr>
          <w:rFonts w:ascii="Arial" w:hAnsi="Arial" w:cs="Arial"/>
        </w:rPr>
        <w:t xml:space="preserve">W przypadku zaistnienia potrzeby wykonania prac związanych z bezpieczeństwem osób, Zamawiający może zlecić prace drogą telefoniczną, wiadomością e-mail </w:t>
      </w:r>
      <w:r w:rsidRPr="001E3C20">
        <w:rPr>
          <w:rFonts w:ascii="Arial" w:hAnsi="Arial" w:cs="Arial"/>
        </w:rPr>
        <w:br/>
        <w:t>a formularz protokołu przekazania robót wystawić po wykonaniu pracy.</w:t>
      </w:r>
    </w:p>
    <w:p w14:paraId="29B51CB8" w14:textId="77777777" w:rsidR="001E3C20" w:rsidRPr="001E3C20" w:rsidRDefault="001E3C20" w:rsidP="00D670ED">
      <w:pPr>
        <w:spacing w:after="0" w:line="360" w:lineRule="auto"/>
        <w:jc w:val="both"/>
        <w:rPr>
          <w:rFonts w:ascii="Arial" w:hAnsi="Arial" w:cs="Arial"/>
        </w:rPr>
      </w:pPr>
      <w:r w:rsidRPr="001E3C20">
        <w:rPr>
          <w:rFonts w:ascii="Arial" w:hAnsi="Arial" w:cs="Arial"/>
        </w:rPr>
        <w:t>W przypadku konieczności rozszerzenia prac o czynności nie ujęte w protokole przekazania robót obowiązuje następująca zasada postępowania:</w:t>
      </w:r>
    </w:p>
    <w:p w14:paraId="241B7E16" w14:textId="77777777" w:rsidR="001E3C20" w:rsidRPr="001E3C20" w:rsidRDefault="001E3C20" w:rsidP="00D670ED">
      <w:pPr>
        <w:spacing w:after="0" w:line="360" w:lineRule="auto"/>
        <w:jc w:val="both"/>
        <w:rPr>
          <w:rFonts w:ascii="Arial" w:hAnsi="Arial" w:cs="Arial"/>
        </w:rPr>
      </w:pPr>
      <w:r w:rsidRPr="001E3C20">
        <w:rPr>
          <w:rFonts w:ascii="Arial" w:hAnsi="Arial" w:cs="Arial"/>
        </w:rPr>
        <w:lastRenderedPageBreak/>
        <w:t xml:space="preserve">należy uzyskać od Zamawiającego drogą telefoniczną lub wiadomością e-mail zgodę na dodatkowy zakres prac. Prace te zostaną dodane do treści zlecenia </w:t>
      </w:r>
      <w:r w:rsidRPr="001E3C20">
        <w:rPr>
          <w:rFonts w:ascii="Arial" w:hAnsi="Arial" w:cs="Arial"/>
        </w:rPr>
        <w:br/>
        <w:t>w terminie późniejszym w formie korekty, protokole przekazania robót bądź zlecenia uzupełniającego</w:t>
      </w:r>
      <w:r w:rsidR="00060100">
        <w:rPr>
          <w:rFonts w:ascii="Arial" w:hAnsi="Arial" w:cs="Arial"/>
        </w:rPr>
        <w:t xml:space="preserve"> lub tez rozliczone przez zatwierdzony przez Zamawiającego kosztorys powykonawczy</w:t>
      </w:r>
      <w:r w:rsidRPr="001E3C20">
        <w:rPr>
          <w:rFonts w:ascii="Arial" w:hAnsi="Arial" w:cs="Arial"/>
        </w:rPr>
        <w:t>;</w:t>
      </w:r>
    </w:p>
    <w:p w14:paraId="4DC0D128" w14:textId="77777777" w:rsidR="001E3C20" w:rsidRPr="001E3C20" w:rsidRDefault="001E3C20" w:rsidP="00D670ED">
      <w:pPr>
        <w:spacing w:after="0" w:line="360" w:lineRule="auto"/>
        <w:jc w:val="both"/>
        <w:rPr>
          <w:rFonts w:ascii="Arial" w:hAnsi="Arial" w:cs="Arial"/>
        </w:rPr>
      </w:pPr>
      <w:r w:rsidRPr="001E3C20">
        <w:rPr>
          <w:rFonts w:ascii="Arial" w:hAnsi="Arial" w:cs="Arial"/>
        </w:rPr>
        <w:t>brak możliwości skontaktowania się z upoważnionym przedstawicielem Zamawiającego stanowi przeszkodę uniemożliwiającą wykonanie dodatkowych prac;</w:t>
      </w:r>
    </w:p>
    <w:p w14:paraId="7924CA16" w14:textId="77777777" w:rsidR="001E3C20" w:rsidRPr="001E3C20" w:rsidRDefault="001E3C20" w:rsidP="00D670ED">
      <w:pPr>
        <w:spacing w:after="0" w:line="360" w:lineRule="auto"/>
        <w:jc w:val="both"/>
        <w:rPr>
          <w:rFonts w:ascii="Arial" w:hAnsi="Arial" w:cs="Arial"/>
        </w:rPr>
      </w:pPr>
      <w:r w:rsidRPr="001E3C20">
        <w:rPr>
          <w:rFonts w:ascii="Arial" w:hAnsi="Arial" w:cs="Arial"/>
        </w:rPr>
        <w:t>w przypadku gdy prace ujęte w protokole przekazania robót nie mogą być prawidłowo wykonane bez przeprowadzenia prac dodatkowych, brak zgody Zamawiającego na rozszerzenie zakresu ujętego w protokole przekazania robót lub brak możliwości skontaktowania się z upoważnionym przedstawicielem Zamawiającego zobowiązuje Wykonawcę do odstąpienia od realizacji zlecenia. Wykonawcy nie przysługuje dodatkowe wynagrodzenie z tytułu kosztów dojazdu do miejsca dotyczącego niezrealizowanego zlecenia.</w:t>
      </w:r>
    </w:p>
    <w:p w14:paraId="1369B70A" w14:textId="77777777" w:rsidR="001E3C20" w:rsidRPr="001E3C20" w:rsidRDefault="001E3C20" w:rsidP="00D670ED">
      <w:pPr>
        <w:spacing w:after="0" w:line="360" w:lineRule="auto"/>
        <w:jc w:val="both"/>
        <w:rPr>
          <w:rFonts w:ascii="Arial" w:hAnsi="Arial" w:cs="Arial"/>
        </w:rPr>
      </w:pPr>
      <w:r w:rsidRPr="001E3C20">
        <w:rPr>
          <w:rFonts w:ascii="Arial" w:hAnsi="Arial" w:cs="Arial"/>
        </w:rPr>
        <w:t>Wykonawca nie ma prawa samodzielnego wykonywania napraw niezleconych przez Zamawiającego. Wykonawca jest zobowiązany zgłaszać Zamawiającemu usterki infrastruktury peronowej, na temat których posiadł informację w trakcie wykonywania innych prac.</w:t>
      </w:r>
    </w:p>
    <w:p w14:paraId="599FB6A6" w14:textId="77777777" w:rsidR="001E3C20" w:rsidRPr="001E3C20" w:rsidRDefault="001E3C20" w:rsidP="00D670ED">
      <w:pPr>
        <w:spacing w:after="0" w:line="360" w:lineRule="auto"/>
        <w:jc w:val="both"/>
        <w:rPr>
          <w:rFonts w:ascii="Arial" w:hAnsi="Arial" w:cs="Arial"/>
        </w:rPr>
      </w:pPr>
      <w:r w:rsidRPr="001E3C20">
        <w:rPr>
          <w:rFonts w:ascii="Arial" w:hAnsi="Arial" w:cs="Arial"/>
        </w:rPr>
        <w:t>Wymagania dotyczące wykonania robót i wykończenie poszczególnych elementów zostaną każdorazowo szczegółowo przedstawione przez Wykonawcę przed rozpoczęciem kolejnej fazy robót i mają odpowiadać wymaganiom Zamawiającego. Kwestie te zostaną szczegółowo  obustronnie uzgodnione po podpisaniu protokołu przekazania robót. Uzgodnienia będą prowadzone na bieżąco za pośrednictwem upoważnionego pracownika Zamawiającego.</w:t>
      </w:r>
    </w:p>
    <w:p w14:paraId="5F2EEB19" w14:textId="77777777" w:rsidR="001E3C20" w:rsidRPr="00267486" w:rsidRDefault="001E3C20" w:rsidP="00D670ED">
      <w:pPr>
        <w:spacing w:after="0" w:line="360" w:lineRule="auto"/>
        <w:jc w:val="both"/>
        <w:rPr>
          <w:rFonts w:ascii="Arial" w:hAnsi="Arial" w:cs="Arial"/>
        </w:rPr>
      </w:pPr>
      <w:r w:rsidRPr="001E3C20">
        <w:rPr>
          <w:rFonts w:ascii="Arial" w:hAnsi="Arial" w:cs="Arial"/>
        </w:rPr>
        <w:t xml:space="preserve">Przedmiot zamówienia należy realizować w sposób umożliwiający zachowanie ciągłego prowadzenia ruchu pociągów oraz dostępu pasażerów do infrastruktury. W czasie prac objętych przedmiotem Zlecenia dostęp do peronów nie będzie, co do zasady, zamknięty dla podróżnych. W przypadku, gdy zakres prac uniemożliwia prowadzenie ruchu lub wygodne poruszanie się podróżnych po peronie, prace powinny być wykonywane w porze najmniejszego ruchu pociągów a możliwość, tryb i termin ewentualnego zamknięcia lub ograniczenia ruchu pociągów po torze lub torach przy określonym peronie musi być uzgodniona z Zamawiającym. Wykonawca powinien, na własny koszt, wygrodzić plac celem uniemożliwienia dostępu osobom postronnym. Wszelkie prace wymagające demontażu fragmentu nawierzchni peronu należy wykonać w taki sposób, aby przejście po peronie nie było utrudnione przez czas dłuższy niż niezbędny, a odtworzona nawierzchnia nie zawierała uskoków lub nierówności większych niż 0,5 cm. </w:t>
      </w:r>
    </w:p>
    <w:p w14:paraId="25FE1465" w14:textId="77777777" w:rsidR="00D41A1E" w:rsidRPr="00267486" w:rsidRDefault="001E3C20" w:rsidP="00D670ED">
      <w:pPr>
        <w:spacing w:after="0" w:line="360" w:lineRule="auto"/>
        <w:jc w:val="both"/>
        <w:rPr>
          <w:rFonts w:ascii="Arial" w:hAnsi="Arial" w:cs="Arial"/>
        </w:rPr>
      </w:pPr>
      <w:r w:rsidRPr="001E3C20">
        <w:rPr>
          <w:rFonts w:ascii="Arial" w:hAnsi="Arial" w:cs="Arial"/>
        </w:rPr>
        <w:t xml:space="preserve">Wykonawca zobowiązuje się do realizacji przedmiotu Umowy zgodnie z przepisami instrukcji </w:t>
      </w:r>
      <w:r w:rsidR="002D5276">
        <w:rPr>
          <w:rFonts w:ascii="Arial" w:hAnsi="Arial" w:cs="Arial"/>
        </w:rPr>
        <w:t>„ Zasady</w:t>
      </w:r>
      <w:r w:rsidR="002D5276" w:rsidRPr="007A06EA">
        <w:rPr>
          <w:rFonts w:ascii="Arial" w:hAnsi="Arial" w:cs="Arial"/>
        </w:rPr>
        <w:t xml:space="preserve"> bez</w:t>
      </w:r>
      <w:r w:rsidR="002D5276">
        <w:rPr>
          <w:rFonts w:ascii="Arial" w:hAnsi="Arial" w:cs="Arial"/>
        </w:rPr>
        <w:t>pieczeństwa pracy obowiązujące</w:t>
      </w:r>
      <w:r w:rsidR="002D5276" w:rsidRPr="007A06EA">
        <w:rPr>
          <w:rFonts w:ascii="Arial" w:hAnsi="Arial" w:cs="Arial"/>
        </w:rPr>
        <w:t xml:space="preserve"> na terenie PKP Polskie Linie Kolejowe S.A. </w:t>
      </w:r>
      <w:r w:rsidR="002D5276" w:rsidRPr="007A06EA">
        <w:rPr>
          <w:rFonts w:ascii="Arial" w:hAnsi="Arial" w:cs="Arial"/>
        </w:rPr>
        <w:lastRenderedPageBreak/>
        <w:t>podczas wykonywania prac inwestycyjnych, utrzymaniowych i remontowych wykonywanych przez pracowników podmiotów zewnętrznych Ibh-105</w:t>
      </w:r>
      <w:r w:rsidR="002D5276">
        <w:rPr>
          <w:rFonts w:ascii="Arial" w:hAnsi="Arial" w:cs="Arial"/>
        </w:rPr>
        <w:t xml:space="preserve"> </w:t>
      </w:r>
      <w:r w:rsidR="00A80E56" w:rsidRPr="00A80E56">
        <w:rPr>
          <w:rFonts w:ascii="Arial" w:hAnsi="Arial" w:cs="Arial"/>
        </w:rPr>
        <w:t>dostępnej</w:t>
      </w:r>
      <w:r w:rsidR="00D41A1E" w:rsidRPr="00A80E56">
        <w:rPr>
          <w:rFonts w:ascii="Arial" w:hAnsi="Arial" w:cs="Arial"/>
        </w:rPr>
        <w:t xml:space="preserve"> na stronie: </w:t>
      </w:r>
      <w:hyperlink r:id="rId9" w:tooltip="www.plk-sa.pl" w:history="1">
        <w:r w:rsidR="00D41A1E" w:rsidRPr="00267486">
          <w:t>www.plk-sa.pl</w:t>
        </w:r>
      </w:hyperlink>
      <w:r w:rsidR="00D41A1E" w:rsidRPr="00A80E56">
        <w:rPr>
          <w:rFonts w:ascii="Arial" w:hAnsi="Arial" w:cs="Arial"/>
        </w:rPr>
        <w:t>.</w:t>
      </w:r>
      <w:r w:rsidR="00D41A1E" w:rsidRPr="00267486">
        <w:rPr>
          <w:rFonts w:ascii="Arial" w:hAnsi="Arial" w:cs="Arial"/>
        </w:rPr>
        <w:t xml:space="preserve"> </w:t>
      </w:r>
    </w:p>
    <w:p w14:paraId="1F613944" w14:textId="77777777" w:rsidR="001E3C20" w:rsidRPr="00E103D4" w:rsidRDefault="001E3C20" w:rsidP="00D670ED">
      <w:pPr>
        <w:spacing w:after="0" w:line="360" w:lineRule="auto"/>
        <w:jc w:val="both"/>
        <w:rPr>
          <w:rFonts w:ascii="Arial" w:hAnsi="Arial" w:cs="Arial"/>
          <w:sz w:val="20"/>
          <w:szCs w:val="20"/>
        </w:rPr>
      </w:pPr>
    </w:p>
    <w:p w14:paraId="6FDE9F9F" w14:textId="77777777" w:rsidR="001E3C20" w:rsidRPr="001E3C20" w:rsidRDefault="001E3C20" w:rsidP="00D670ED">
      <w:pPr>
        <w:spacing w:after="0" w:line="360" w:lineRule="auto"/>
        <w:jc w:val="both"/>
        <w:rPr>
          <w:rFonts w:ascii="Arial" w:hAnsi="Arial" w:cs="Arial"/>
        </w:rPr>
      </w:pPr>
      <w:r w:rsidRPr="001E3C20">
        <w:rPr>
          <w:rFonts w:ascii="Arial" w:hAnsi="Arial" w:cs="Arial"/>
        </w:rPr>
        <w:t>Wykonawca ponosi odpowiedzialność za następstwa realizacji zamówienia w zakresie:</w:t>
      </w:r>
    </w:p>
    <w:p w14:paraId="4A9E8043" w14:textId="77777777" w:rsidR="001E3C20" w:rsidRPr="001E3C20" w:rsidRDefault="001E3C20" w:rsidP="00D670ED">
      <w:pPr>
        <w:spacing w:after="0" w:line="360" w:lineRule="auto"/>
        <w:jc w:val="both"/>
        <w:rPr>
          <w:rFonts w:ascii="Arial" w:hAnsi="Arial" w:cs="Arial"/>
        </w:rPr>
      </w:pPr>
      <w:r w:rsidRPr="001E3C20">
        <w:rPr>
          <w:rFonts w:ascii="Arial" w:hAnsi="Arial" w:cs="Arial"/>
        </w:rPr>
        <w:t>organizacji i wykonania prac utrzymaniowo-montażowych,</w:t>
      </w:r>
    </w:p>
    <w:p w14:paraId="3DAB5A97" w14:textId="77777777" w:rsidR="001E3C20" w:rsidRPr="001E3C20" w:rsidRDefault="001E3C20" w:rsidP="00D670ED">
      <w:pPr>
        <w:spacing w:after="0" w:line="360" w:lineRule="auto"/>
        <w:jc w:val="both"/>
        <w:rPr>
          <w:rFonts w:ascii="Arial" w:hAnsi="Arial" w:cs="Arial"/>
        </w:rPr>
      </w:pPr>
      <w:r w:rsidRPr="001E3C20">
        <w:rPr>
          <w:rFonts w:ascii="Arial" w:hAnsi="Arial" w:cs="Arial"/>
        </w:rPr>
        <w:t>zabezpieczenia interesów Zamawiającego w stosunku do osób trzecich,</w:t>
      </w:r>
    </w:p>
    <w:p w14:paraId="71BF1AEF" w14:textId="77777777" w:rsidR="001E3C20" w:rsidRPr="001E3C20" w:rsidRDefault="001E3C20" w:rsidP="00D670ED">
      <w:pPr>
        <w:spacing w:after="0" w:line="360" w:lineRule="auto"/>
        <w:jc w:val="both"/>
        <w:rPr>
          <w:rFonts w:ascii="Arial" w:hAnsi="Arial" w:cs="Arial"/>
        </w:rPr>
      </w:pPr>
      <w:r w:rsidRPr="001E3C20">
        <w:rPr>
          <w:rFonts w:ascii="Arial" w:hAnsi="Arial" w:cs="Arial"/>
        </w:rPr>
        <w:t>ochrony środowiska,</w:t>
      </w:r>
    </w:p>
    <w:p w14:paraId="4B7938FC" w14:textId="77777777" w:rsidR="001E3C20" w:rsidRPr="001E3C20" w:rsidRDefault="001E3C20" w:rsidP="00D670ED">
      <w:pPr>
        <w:spacing w:after="0" w:line="360" w:lineRule="auto"/>
        <w:jc w:val="both"/>
        <w:rPr>
          <w:rFonts w:ascii="Arial" w:hAnsi="Arial" w:cs="Arial"/>
        </w:rPr>
      </w:pPr>
      <w:r w:rsidRPr="001E3C20">
        <w:rPr>
          <w:rFonts w:ascii="Arial" w:hAnsi="Arial" w:cs="Arial"/>
        </w:rPr>
        <w:t>warunków bezpieczeństwa pracy,</w:t>
      </w:r>
    </w:p>
    <w:p w14:paraId="048C06A0" w14:textId="77777777" w:rsidR="001E3C20" w:rsidRPr="001E3C20" w:rsidRDefault="001E3C20" w:rsidP="00D670ED">
      <w:pPr>
        <w:spacing w:after="0" w:line="360" w:lineRule="auto"/>
        <w:jc w:val="both"/>
        <w:rPr>
          <w:rFonts w:ascii="Arial" w:hAnsi="Arial" w:cs="Arial"/>
        </w:rPr>
      </w:pPr>
      <w:r w:rsidRPr="001E3C20">
        <w:rPr>
          <w:rFonts w:ascii="Arial" w:hAnsi="Arial" w:cs="Arial"/>
        </w:rPr>
        <w:t>oznakowania i zabezpieczenia miejsca robót przed dostępem osób trzecich,</w:t>
      </w:r>
    </w:p>
    <w:p w14:paraId="0AE6CAE5" w14:textId="77777777" w:rsidR="001E3C20" w:rsidRPr="001E3C20" w:rsidRDefault="001E3C20" w:rsidP="00D670ED">
      <w:pPr>
        <w:spacing w:after="0" w:line="360" w:lineRule="auto"/>
        <w:jc w:val="both"/>
        <w:rPr>
          <w:rFonts w:ascii="Arial" w:hAnsi="Arial" w:cs="Arial"/>
        </w:rPr>
      </w:pPr>
      <w:r w:rsidRPr="001E3C20">
        <w:rPr>
          <w:rFonts w:ascii="Arial" w:hAnsi="Arial" w:cs="Arial"/>
        </w:rPr>
        <w:t>zabezpieczenia terenu robót od następstw związanych z robotami.</w:t>
      </w:r>
    </w:p>
    <w:p w14:paraId="53027175" w14:textId="77777777" w:rsidR="001E3C20" w:rsidRPr="001E3C20" w:rsidRDefault="001E3C20" w:rsidP="00D670ED">
      <w:pPr>
        <w:spacing w:after="0" w:line="360" w:lineRule="auto"/>
        <w:jc w:val="both"/>
        <w:rPr>
          <w:rFonts w:ascii="Arial" w:hAnsi="Arial" w:cs="Arial"/>
        </w:rPr>
      </w:pPr>
      <w:r w:rsidRPr="001E3C20">
        <w:rPr>
          <w:rFonts w:ascii="Arial" w:hAnsi="Arial" w:cs="Arial"/>
        </w:rPr>
        <w:t>Wykonawca jest zobowiązany do przygotowania i zabezpieczenia miejsc wykonywanych prac oraz uporządkowania terenu po ich zakończeniu w sposób zapewniający bezpieczeństwo pasażerów i przechodniów.</w:t>
      </w:r>
    </w:p>
    <w:p w14:paraId="1FC76D2C" w14:textId="77777777" w:rsidR="001E3C20" w:rsidRPr="00E103D4" w:rsidRDefault="001E3C20" w:rsidP="00267486">
      <w:pPr>
        <w:spacing w:after="0" w:line="360" w:lineRule="auto"/>
        <w:rPr>
          <w:rFonts w:ascii="Arial" w:hAnsi="Arial" w:cs="Arial"/>
          <w:sz w:val="20"/>
          <w:szCs w:val="20"/>
        </w:rPr>
      </w:pPr>
    </w:p>
    <w:p w14:paraId="40B3F864" w14:textId="77777777" w:rsidR="001E3C20" w:rsidRPr="001E3C20" w:rsidRDefault="001E3C20" w:rsidP="00267486">
      <w:pPr>
        <w:spacing w:after="0" w:line="360" w:lineRule="auto"/>
        <w:rPr>
          <w:rFonts w:ascii="Arial" w:hAnsi="Arial" w:cs="Arial"/>
        </w:rPr>
      </w:pPr>
      <w:r w:rsidRPr="001E3C20">
        <w:rPr>
          <w:rFonts w:ascii="Arial" w:hAnsi="Arial" w:cs="Arial"/>
        </w:rPr>
        <w:t>Opis działań związanych z kontrolą robót</w:t>
      </w:r>
    </w:p>
    <w:p w14:paraId="534CF223" w14:textId="77777777" w:rsidR="001E3C20" w:rsidRPr="001E3C20" w:rsidRDefault="001E3C20" w:rsidP="00267486">
      <w:pPr>
        <w:spacing w:after="0" w:line="360" w:lineRule="auto"/>
        <w:rPr>
          <w:rFonts w:ascii="Arial" w:hAnsi="Arial" w:cs="Arial"/>
        </w:rPr>
      </w:pPr>
      <w:r w:rsidRPr="001E3C20">
        <w:rPr>
          <w:rFonts w:ascii="Arial" w:hAnsi="Arial" w:cs="Arial"/>
        </w:rPr>
        <w:t xml:space="preserve">Zamawiający ma prawo wstępu na teren wykonywanych robót i doraźnej kontroli jakości </w:t>
      </w:r>
      <w:r w:rsidRPr="001E3C20">
        <w:rPr>
          <w:rFonts w:ascii="Arial" w:hAnsi="Arial" w:cs="Arial"/>
        </w:rPr>
        <w:br/>
        <w:t xml:space="preserve">oraz postępu robót. Kontrola w czasie wykonawstwa robót polegać będzie przede wszystkim </w:t>
      </w:r>
      <w:r w:rsidRPr="001E3C20">
        <w:rPr>
          <w:rFonts w:ascii="Arial" w:hAnsi="Arial" w:cs="Arial"/>
        </w:rPr>
        <w:br/>
        <w:t>na sprawdzeniu przez inspektora nadzoru inwestorskiego lub innego przedstawiciela Zamawiającego jakości używanych przez Wykonawcę  materiałów i zgodności prowadzenia robót z wymaganiami Zamawiającego.</w:t>
      </w:r>
    </w:p>
    <w:p w14:paraId="5822A35C" w14:textId="77777777" w:rsidR="00037DE9" w:rsidRPr="00E103D4" w:rsidRDefault="00037DE9" w:rsidP="00E71042">
      <w:pPr>
        <w:spacing w:after="0" w:line="360" w:lineRule="auto"/>
        <w:rPr>
          <w:rFonts w:ascii="Arial" w:eastAsia="Times New Roman" w:hAnsi="Arial" w:cs="Arial"/>
          <w:iCs/>
          <w:kern w:val="1"/>
          <w:sz w:val="20"/>
          <w:szCs w:val="20"/>
          <w:lang w:eastAsia="hi-IN" w:bidi="hi-IN"/>
        </w:rPr>
      </w:pPr>
    </w:p>
    <w:p w14:paraId="43E1E0DB" w14:textId="77777777" w:rsidR="00037DE9" w:rsidRDefault="00037DE9" w:rsidP="00E71042">
      <w:pPr>
        <w:pStyle w:val="Nagwek1"/>
        <w:numPr>
          <w:ilvl w:val="0"/>
          <w:numId w:val="6"/>
        </w:numPr>
        <w:spacing w:before="0" w:after="0" w:line="360" w:lineRule="auto"/>
      </w:pPr>
      <w:bookmarkStart w:id="5" w:name="_Toc156908301"/>
      <w:r w:rsidRPr="00037DE9">
        <w:t>Wymagania prawne</w:t>
      </w:r>
      <w:bookmarkEnd w:id="5"/>
    </w:p>
    <w:p w14:paraId="4B7C02A1" w14:textId="77777777" w:rsidR="007142F8" w:rsidRPr="00E103D4" w:rsidRDefault="007142F8" w:rsidP="00417EBB">
      <w:pPr>
        <w:spacing w:after="0" w:line="360" w:lineRule="auto"/>
        <w:rPr>
          <w:rFonts w:ascii="Arial" w:hAnsi="Arial" w:cs="Arial"/>
          <w:sz w:val="20"/>
          <w:szCs w:val="20"/>
        </w:rPr>
      </w:pPr>
    </w:p>
    <w:p w14:paraId="6F7DC8DB" w14:textId="77777777" w:rsidR="00F51773" w:rsidRPr="00EC63E8" w:rsidRDefault="00F51773" w:rsidP="00F51773">
      <w:pPr>
        <w:numPr>
          <w:ilvl w:val="0"/>
          <w:numId w:val="22"/>
        </w:numPr>
        <w:suppressAutoHyphens/>
        <w:spacing w:after="0" w:line="360" w:lineRule="auto"/>
        <w:ind w:left="284" w:hanging="284"/>
        <w:jc w:val="both"/>
        <w:rPr>
          <w:rFonts w:ascii="Arial" w:hAnsi="Arial" w:cs="Arial"/>
        </w:rPr>
      </w:pPr>
      <w:r w:rsidRPr="00EC63E8">
        <w:rPr>
          <w:rFonts w:ascii="Arial" w:hAnsi="Arial" w:cs="Arial"/>
        </w:rPr>
        <w:t>Wykonanie przedmiotu zamówienia nastąpi zgodnie z aktualnie obowiązującymi aktami prawnymi, normami, standardami i innymi dokumentami obowiązującymi w Polsce, a także instrukcjami i innymi dokumentami obowiązującymi w PKP PLK S.A., w tym, między innymi:</w:t>
      </w:r>
    </w:p>
    <w:p w14:paraId="478F68C1" w14:textId="4D9ED54A"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a) Ustawą z dnia 7 lipca 1994r. Prawo budowlane</w:t>
      </w:r>
      <w:r>
        <w:rPr>
          <w:rFonts w:ascii="Arial" w:hAnsi="Arial" w:cs="Arial"/>
        </w:rPr>
        <w:t xml:space="preserve"> (tekst jednolity: Dz. U. 202</w:t>
      </w:r>
      <w:r w:rsidR="00D42051">
        <w:rPr>
          <w:rFonts w:ascii="Arial" w:hAnsi="Arial" w:cs="Arial"/>
        </w:rPr>
        <w:t>5</w:t>
      </w:r>
      <w:r>
        <w:rPr>
          <w:rFonts w:ascii="Arial" w:hAnsi="Arial" w:cs="Arial"/>
        </w:rPr>
        <w:t xml:space="preserve"> poz. </w:t>
      </w:r>
      <w:r w:rsidR="00D42051">
        <w:rPr>
          <w:rFonts w:ascii="Arial" w:hAnsi="Arial" w:cs="Arial"/>
        </w:rPr>
        <w:t>418</w:t>
      </w:r>
      <w:r w:rsidRPr="009C5577">
        <w:rPr>
          <w:rFonts w:ascii="Arial" w:hAnsi="Arial" w:cs="Arial"/>
        </w:rPr>
        <w:t>) wraz z aktami wykonawczymi do tej ustawy;</w:t>
      </w:r>
    </w:p>
    <w:p w14:paraId="63B27CDE" w14:textId="64753AA0"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b) Ustawą z dnia 28 marca 2003r. o transporcie kolejowym</w:t>
      </w:r>
      <w:r>
        <w:rPr>
          <w:rFonts w:ascii="Arial" w:hAnsi="Arial" w:cs="Arial"/>
        </w:rPr>
        <w:t xml:space="preserve"> (tekst jednolity: Dz. U. 202</w:t>
      </w:r>
      <w:r w:rsidR="00145A5C">
        <w:rPr>
          <w:rFonts w:ascii="Arial" w:hAnsi="Arial" w:cs="Arial"/>
        </w:rPr>
        <w:t>5</w:t>
      </w:r>
      <w:r w:rsidRPr="009C5577">
        <w:rPr>
          <w:rFonts w:ascii="Arial" w:hAnsi="Arial" w:cs="Arial"/>
        </w:rPr>
        <w:t xml:space="preserve"> poz. </w:t>
      </w:r>
      <w:r w:rsidR="00145A5C">
        <w:rPr>
          <w:rFonts w:ascii="Arial" w:hAnsi="Arial" w:cs="Arial"/>
        </w:rPr>
        <w:t>1234</w:t>
      </w:r>
      <w:r>
        <w:rPr>
          <w:rFonts w:ascii="Arial" w:hAnsi="Arial" w:cs="Arial"/>
        </w:rPr>
        <w:t xml:space="preserve"> </w:t>
      </w:r>
      <w:r w:rsidRPr="009C5577">
        <w:rPr>
          <w:rFonts w:ascii="Arial" w:hAnsi="Arial" w:cs="Arial"/>
        </w:rPr>
        <w:t>wraz z aktami wykonawczymi do tej ustawy;</w:t>
      </w:r>
    </w:p>
    <w:p w14:paraId="516D38CC"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 xml:space="preserve">c) Rozporządzeniem </w:t>
      </w:r>
      <w:proofErr w:type="spellStart"/>
      <w:r w:rsidRPr="009C5577">
        <w:rPr>
          <w:rFonts w:ascii="Arial" w:hAnsi="Arial" w:cs="Arial"/>
        </w:rPr>
        <w:t>MTiGM</w:t>
      </w:r>
      <w:proofErr w:type="spellEnd"/>
      <w:r w:rsidRPr="009C5577">
        <w:rPr>
          <w:rFonts w:ascii="Arial" w:hAnsi="Arial" w:cs="Arial"/>
        </w:rPr>
        <w:t xml:space="preserve"> z dnia 10 września 1998r. w sprawie warunków technicznych, jakim powinny odpowiadać budowle kolejowe i ich usytuowanie (Dz. U. Nr 151, poz. 987 z </w:t>
      </w:r>
      <w:proofErr w:type="spellStart"/>
      <w:r w:rsidRPr="009C5577">
        <w:rPr>
          <w:rFonts w:ascii="Arial" w:hAnsi="Arial" w:cs="Arial"/>
        </w:rPr>
        <w:t>póź</w:t>
      </w:r>
      <w:proofErr w:type="spellEnd"/>
      <w:r w:rsidRPr="009C5577">
        <w:rPr>
          <w:rFonts w:ascii="Arial" w:hAnsi="Arial" w:cs="Arial"/>
        </w:rPr>
        <w:t>. zm.)</w:t>
      </w:r>
    </w:p>
    <w:p w14:paraId="6628D661"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 xml:space="preserve">d) Standardami technicznymi – szczegółowymi warunkami technicznymi dla modernizacji lub budowy linii kolejowych do prędkości </w:t>
      </w:r>
      <w:proofErr w:type="spellStart"/>
      <w:r w:rsidRPr="009C5577">
        <w:rPr>
          <w:rFonts w:ascii="Arial" w:hAnsi="Arial" w:cs="Arial"/>
        </w:rPr>
        <w:t>vmax</w:t>
      </w:r>
      <w:proofErr w:type="spellEnd"/>
      <w:r w:rsidRPr="009C5577">
        <w:rPr>
          <w:rFonts w:ascii="Arial" w:hAnsi="Arial" w:cs="Arial"/>
        </w:rPr>
        <w:t xml:space="preserve">≤ 200 km/h (dla taboru </w:t>
      </w:r>
      <w:proofErr w:type="spellStart"/>
      <w:r w:rsidRPr="009C5577">
        <w:rPr>
          <w:rFonts w:ascii="Arial" w:hAnsi="Arial" w:cs="Arial"/>
        </w:rPr>
        <w:t>konwencjalnego</w:t>
      </w:r>
      <w:proofErr w:type="spellEnd"/>
      <w:r w:rsidRPr="009C5577">
        <w:rPr>
          <w:rFonts w:ascii="Arial" w:hAnsi="Arial" w:cs="Arial"/>
        </w:rPr>
        <w:t xml:space="preserve">)  250 km/h (dla taboru z wychylnym pudłem) – dostępnymi na stronie internetowej www.plk-sa.pl; </w:t>
      </w:r>
    </w:p>
    <w:p w14:paraId="47B53323" w14:textId="4F149CAE"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lastRenderedPageBreak/>
        <w:t>e) Ustawą z dnia 23 lipca 2003r. o ochronie zabytków i opiece nad zabytkami</w:t>
      </w:r>
      <w:r>
        <w:rPr>
          <w:rFonts w:ascii="Arial" w:hAnsi="Arial" w:cs="Arial"/>
        </w:rPr>
        <w:t xml:space="preserve"> (tekst jednolity: Dz. U. z 202</w:t>
      </w:r>
      <w:r w:rsidR="00FD44E9">
        <w:rPr>
          <w:rFonts w:ascii="Arial" w:hAnsi="Arial" w:cs="Arial"/>
        </w:rPr>
        <w:t>4</w:t>
      </w:r>
      <w:r>
        <w:rPr>
          <w:rFonts w:ascii="Arial" w:hAnsi="Arial" w:cs="Arial"/>
        </w:rPr>
        <w:t xml:space="preserve">r., poz. </w:t>
      </w:r>
      <w:r w:rsidR="00FD44E9">
        <w:rPr>
          <w:rFonts w:ascii="Arial" w:hAnsi="Arial" w:cs="Arial"/>
        </w:rPr>
        <w:t>1292);</w:t>
      </w:r>
    </w:p>
    <w:p w14:paraId="0D778EC6" w14:textId="28F0E1F9"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f) Ustawą z dnia 10 kwietnia 1997r. Prawo energetyczne</w:t>
      </w:r>
      <w:r>
        <w:rPr>
          <w:rFonts w:ascii="Arial" w:hAnsi="Arial" w:cs="Arial"/>
        </w:rPr>
        <w:t xml:space="preserve"> (tekst jednolity: Dz. U. 202</w:t>
      </w:r>
      <w:r w:rsidR="00FD44E9">
        <w:rPr>
          <w:rFonts w:ascii="Arial" w:hAnsi="Arial" w:cs="Arial"/>
        </w:rPr>
        <w:t>4</w:t>
      </w:r>
      <w:r w:rsidRPr="009C5577">
        <w:rPr>
          <w:rFonts w:ascii="Arial" w:hAnsi="Arial" w:cs="Arial"/>
        </w:rPr>
        <w:t xml:space="preserve"> poz. </w:t>
      </w:r>
      <w:r w:rsidR="00FD44E9">
        <w:rPr>
          <w:rFonts w:ascii="Arial" w:hAnsi="Arial" w:cs="Arial"/>
        </w:rPr>
        <w:t>266</w:t>
      </w:r>
      <w:r w:rsidRPr="009C5577">
        <w:rPr>
          <w:rFonts w:ascii="Arial" w:hAnsi="Arial" w:cs="Arial"/>
        </w:rPr>
        <w:t>) wraz z aktami wykonawczymi do tej ustawy;</w:t>
      </w:r>
    </w:p>
    <w:p w14:paraId="3EACF93A" w14:textId="6D1BDDA8"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g) Ustawą z 16 kwietnia 2004r. o ochronie przyrody</w:t>
      </w:r>
      <w:r>
        <w:rPr>
          <w:rFonts w:ascii="Arial" w:hAnsi="Arial" w:cs="Arial"/>
        </w:rPr>
        <w:t xml:space="preserve"> (tekst jednolity: Dz. U. 202</w:t>
      </w:r>
      <w:r w:rsidR="00421C5B">
        <w:rPr>
          <w:rFonts w:ascii="Arial" w:hAnsi="Arial" w:cs="Arial"/>
        </w:rPr>
        <w:t>6</w:t>
      </w:r>
      <w:r w:rsidRPr="009C5577">
        <w:rPr>
          <w:rFonts w:ascii="Arial" w:hAnsi="Arial" w:cs="Arial"/>
        </w:rPr>
        <w:t xml:space="preserve"> poz. </w:t>
      </w:r>
      <w:r w:rsidR="00D90A62">
        <w:rPr>
          <w:rFonts w:ascii="Arial" w:hAnsi="Arial" w:cs="Arial"/>
        </w:rPr>
        <w:t>1</w:t>
      </w:r>
      <w:r w:rsidR="00421C5B">
        <w:rPr>
          <w:rFonts w:ascii="Arial" w:hAnsi="Arial" w:cs="Arial"/>
        </w:rPr>
        <w:t>3</w:t>
      </w:r>
      <w:r w:rsidR="00D90A62">
        <w:rPr>
          <w:rFonts w:ascii="Arial" w:hAnsi="Arial" w:cs="Arial"/>
        </w:rPr>
        <w:t>);</w:t>
      </w:r>
    </w:p>
    <w:p w14:paraId="0CE201DC"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h) Rozporządzeniem Ministra Infrastruktury z dnia 6 lutego 2003r. w sprawie bezpieczeństwa i higieny pracy podczas wykonywania robót budowlanych (Dz. U. z 2003r. Nr 47, poz. 401);</w:t>
      </w:r>
    </w:p>
    <w:p w14:paraId="556E1BF4"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Pr>
          <w:rFonts w:ascii="Arial" w:hAnsi="Arial" w:cs="Arial"/>
        </w:rPr>
        <w:t>i) Decyzją nr 14</w:t>
      </w:r>
      <w:r w:rsidRPr="009C5577">
        <w:rPr>
          <w:rFonts w:ascii="Arial" w:hAnsi="Arial" w:cs="Arial"/>
        </w:rPr>
        <w:t xml:space="preserve"> M</w:t>
      </w:r>
      <w:r>
        <w:rPr>
          <w:rFonts w:ascii="Arial" w:hAnsi="Arial" w:cs="Arial"/>
        </w:rPr>
        <w:t>inistra Infrastruktury z dnia 18.09.2020</w:t>
      </w:r>
      <w:r w:rsidRPr="009C5577">
        <w:rPr>
          <w:rFonts w:ascii="Arial" w:hAnsi="Arial" w:cs="Arial"/>
        </w:rPr>
        <w:t>r. w sprawie ustalenia terenów, przez które przebiegają linie kolejowe, jako terenów zamkniętych (</w:t>
      </w:r>
      <w:r>
        <w:rPr>
          <w:rFonts w:ascii="Arial" w:hAnsi="Arial" w:cs="Arial"/>
        </w:rPr>
        <w:t>Dz.Urz.MI.2020.38)</w:t>
      </w:r>
      <w:r w:rsidRPr="009C5577">
        <w:rPr>
          <w:rFonts w:ascii="Arial" w:hAnsi="Arial" w:cs="Arial"/>
        </w:rPr>
        <w:t>;</w:t>
      </w:r>
    </w:p>
    <w:p w14:paraId="7C3340F8"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j) Zasadami bezpieczeństwa pracy obowiązującymi na terenie PKP Polskie Linie Kolejowe S.A. podczas wykonywania prac inwestycyjnych, utrzymaniowych i remontowych wykonywanych przez pracowników</w:t>
      </w:r>
      <w:r>
        <w:rPr>
          <w:rFonts w:ascii="Arial" w:hAnsi="Arial" w:cs="Arial"/>
        </w:rPr>
        <w:t xml:space="preserve"> podmiotów zewnętrznych Ibh-105 – dostępna na stronie </w:t>
      </w:r>
      <w:hyperlink r:id="rId10" w:history="1">
        <w:r w:rsidRPr="0005573B">
          <w:rPr>
            <w:rStyle w:val="Hipercze"/>
            <w:rFonts w:ascii="Arial" w:hAnsi="Arial" w:cs="Arial"/>
          </w:rPr>
          <w:t>www.plk-sa.pl</w:t>
        </w:r>
      </w:hyperlink>
      <w:r>
        <w:rPr>
          <w:rFonts w:ascii="Arial" w:hAnsi="Arial" w:cs="Arial"/>
        </w:rPr>
        <w:t xml:space="preserve"> </w:t>
      </w:r>
    </w:p>
    <w:p w14:paraId="5550686C"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k) Księgą Identyfikacji Wizualnej PKP Polskich Linii Kolejowych S.A.” – dostępna u Zamawiającego;</w:t>
      </w:r>
    </w:p>
    <w:p w14:paraId="08C2DAAB" w14:textId="77777777" w:rsidR="00F51773"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l) Rozporządzeniem Komisji (UE) Nr 13</w:t>
      </w:r>
      <w:r>
        <w:rPr>
          <w:rFonts w:ascii="Arial" w:hAnsi="Arial" w:cs="Arial"/>
        </w:rPr>
        <w:t>00/2014 z dnia 18 listopada 201</w:t>
      </w:r>
      <w:r w:rsidRPr="009C5577">
        <w:rPr>
          <w:rFonts w:ascii="Arial" w:hAnsi="Arial" w:cs="Arial"/>
        </w:rPr>
        <w:t xml:space="preserve">4r. w sprawie technicznych specyfikacji interoperacyjności odnoszących się do dostępności systemu kolei dla osób niepełnosprawnych i osób o ograniczonej możliwości poruszania </w:t>
      </w:r>
    </w:p>
    <w:p w14:paraId="364B8705"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Rozporządzeniem Komisji (UE</w:t>
      </w:r>
      <w:r>
        <w:rPr>
          <w:rFonts w:ascii="Arial" w:hAnsi="Arial" w:cs="Arial"/>
        </w:rPr>
        <w:t>) Nr 1299</w:t>
      </w:r>
      <w:r w:rsidRPr="009C5577">
        <w:rPr>
          <w:rFonts w:ascii="Arial" w:hAnsi="Arial" w:cs="Arial"/>
        </w:rPr>
        <w:t>/</w:t>
      </w:r>
      <w:r>
        <w:rPr>
          <w:rFonts w:ascii="Arial" w:hAnsi="Arial" w:cs="Arial"/>
        </w:rPr>
        <w:t>2014 z dnia 18 listopada 2014r</w:t>
      </w:r>
      <w:r w:rsidRPr="009C5577">
        <w:rPr>
          <w:rFonts w:ascii="Arial" w:hAnsi="Arial" w:cs="Arial"/>
        </w:rPr>
        <w:t xml:space="preserve"> </w:t>
      </w:r>
      <w:r>
        <w:rPr>
          <w:rFonts w:ascii="Arial" w:hAnsi="Arial" w:cs="Arial"/>
        </w:rPr>
        <w:t>dotyczące technicznych specyfikacji interoperacyjności podsystemu „Infrastruktura” systemu kolei w Unii  Europejskiej</w:t>
      </w:r>
    </w:p>
    <w:p w14:paraId="0A87ADCD"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m) Kartą UIC 413 Działania usprawniające podróż koleją;</w:t>
      </w:r>
    </w:p>
    <w:p w14:paraId="122342EE"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9C5577">
        <w:rPr>
          <w:rFonts w:ascii="Arial" w:hAnsi="Arial" w:cs="Arial"/>
        </w:rPr>
        <w:t xml:space="preserve">n) Ustawa o odpadach z dnia </w:t>
      </w:r>
      <w:r>
        <w:rPr>
          <w:rFonts w:ascii="Arial" w:hAnsi="Arial" w:cs="Arial"/>
        </w:rPr>
        <w:t>14 grudnia 2012r. (</w:t>
      </w:r>
      <w:proofErr w:type="spellStart"/>
      <w:r>
        <w:rPr>
          <w:rFonts w:ascii="Arial" w:hAnsi="Arial" w:cs="Arial"/>
        </w:rPr>
        <w:t>t.j</w:t>
      </w:r>
      <w:proofErr w:type="spellEnd"/>
      <w:r>
        <w:rPr>
          <w:rFonts w:ascii="Arial" w:hAnsi="Arial" w:cs="Arial"/>
        </w:rPr>
        <w:t>. Dz. U. 2023 poz. 1587r</w:t>
      </w:r>
      <w:r w:rsidRPr="009C5577">
        <w:rPr>
          <w:rFonts w:ascii="Arial" w:hAnsi="Arial" w:cs="Arial"/>
        </w:rPr>
        <w:t>) wraz z aktami wykonawczymi do tej ustawy;</w:t>
      </w:r>
    </w:p>
    <w:p w14:paraId="6DCB5370" w14:textId="77777777" w:rsidR="00F51773" w:rsidRPr="00417EBB" w:rsidRDefault="00F51773" w:rsidP="00F51773">
      <w:pPr>
        <w:widowControl w:val="0"/>
        <w:tabs>
          <w:tab w:val="left" w:pos="851"/>
          <w:tab w:val="left" w:pos="1134"/>
        </w:tabs>
        <w:suppressAutoHyphens/>
        <w:spacing w:after="0" w:line="360" w:lineRule="auto"/>
        <w:ind w:left="284"/>
        <w:jc w:val="both"/>
        <w:rPr>
          <w:rFonts w:ascii="Arial" w:hAnsi="Arial" w:cs="Arial"/>
          <w:b/>
        </w:rPr>
      </w:pPr>
      <w:r w:rsidRPr="00417EBB">
        <w:rPr>
          <w:rFonts w:ascii="Arial" w:hAnsi="Arial" w:cs="Arial"/>
          <w:b/>
        </w:rPr>
        <w:t xml:space="preserve">o) Instrukcją Ipi-1 „ Wytyczne architektoniczne dla infrastruktury pasażerskiej”  oraz IPI-2 „Wytyczne dla oznakowania stałego infrastruktury pasażerskiej” – instrukcje dostępne na stronie  </w:t>
      </w:r>
      <w:hyperlink r:id="rId11" w:history="1">
        <w:r w:rsidRPr="00417EBB">
          <w:rPr>
            <w:rStyle w:val="Hipercze"/>
            <w:rFonts w:ascii="Arial" w:hAnsi="Arial" w:cs="Arial"/>
            <w:b/>
          </w:rPr>
          <w:t>www.plk-sa.pl</w:t>
        </w:r>
      </w:hyperlink>
      <w:r w:rsidRPr="00417EBB">
        <w:rPr>
          <w:rFonts w:ascii="Arial" w:hAnsi="Arial" w:cs="Arial"/>
          <w:b/>
        </w:rPr>
        <w:t xml:space="preserve"> ,</w:t>
      </w:r>
    </w:p>
    <w:p w14:paraId="2C4CEB9F" w14:textId="77777777" w:rsidR="00F51773" w:rsidRPr="009C5577" w:rsidRDefault="00F51773" w:rsidP="00F51773">
      <w:pPr>
        <w:widowControl w:val="0"/>
        <w:tabs>
          <w:tab w:val="left" w:pos="851"/>
          <w:tab w:val="left" w:pos="1134"/>
        </w:tabs>
        <w:suppressAutoHyphens/>
        <w:spacing w:after="0" w:line="360" w:lineRule="auto"/>
        <w:ind w:left="284"/>
        <w:jc w:val="both"/>
        <w:rPr>
          <w:rFonts w:ascii="Arial" w:hAnsi="Arial" w:cs="Arial"/>
        </w:rPr>
      </w:pPr>
      <w:r w:rsidRPr="00417EBB">
        <w:rPr>
          <w:rFonts w:ascii="Arial" w:hAnsi="Arial" w:cs="Arial"/>
          <w:b/>
        </w:rPr>
        <w:t>p) Instrukcją „Warunki techniczne budowy i odbioru peronó</w:t>
      </w:r>
      <w:r>
        <w:rPr>
          <w:rFonts w:ascii="Arial" w:hAnsi="Arial" w:cs="Arial"/>
          <w:b/>
        </w:rPr>
        <w:t xml:space="preserve">w </w:t>
      </w:r>
      <w:r w:rsidRPr="00417EBB">
        <w:rPr>
          <w:rFonts w:ascii="Arial" w:hAnsi="Arial" w:cs="Arial"/>
          <w:b/>
        </w:rPr>
        <w:t xml:space="preserve">pasażerskich, aspekty: peronowe krawędzie dostępu, nawierzchnia i korpus peronu Id-22” – dostępna na stronie </w:t>
      </w:r>
      <w:hyperlink r:id="rId12" w:history="1">
        <w:r w:rsidRPr="00417EBB">
          <w:rPr>
            <w:rStyle w:val="Hipercze"/>
            <w:rFonts w:ascii="Arial" w:hAnsi="Arial" w:cs="Arial"/>
            <w:b/>
          </w:rPr>
          <w:t>www.plk-sa.pl</w:t>
        </w:r>
      </w:hyperlink>
      <w:r>
        <w:rPr>
          <w:rFonts w:ascii="Arial" w:hAnsi="Arial" w:cs="Arial"/>
        </w:rPr>
        <w:t xml:space="preserve"> </w:t>
      </w:r>
    </w:p>
    <w:p w14:paraId="1DF7F706" w14:textId="77777777" w:rsidR="00F51773" w:rsidRPr="009C5577" w:rsidRDefault="00F51773" w:rsidP="00F51773">
      <w:pPr>
        <w:widowControl w:val="0"/>
        <w:numPr>
          <w:ilvl w:val="0"/>
          <w:numId w:val="22"/>
        </w:numPr>
        <w:tabs>
          <w:tab w:val="left" w:pos="284"/>
          <w:tab w:val="left" w:pos="851"/>
        </w:tabs>
        <w:suppressAutoHyphens/>
        <w:spacing w:after="0" w:line="360" w:lineRule="auto"/>
        <w:ind w:left="284" w:hanging="284"/>
        <w:jc w:val="both"/>
        <w:rPr>
          <w:rFonts w:ascii="Arial" w:hAnsi="Arial" w:cs="Arial"/>
        </w:rPr>
      </w:pPr>
      <w:r w:rsidRPr="009C5577">
        <w:rPr>
          <w:rFonts w:ascii="Arial" w:hAnsi="Arial" w:cs="Arial"/>
        </w:rPr>
        <w:t>Lista powyższych aktów prawnych nie jest zbiorem zamkniętym. Wykonawca jest zobowiązany do uwzględnienia innych, niż wymienione powyżej, jeśli okaże się to konieczne w trakcie realizacji niniejszego zamówienia.</w:t>
      </w:r>
    </w:p>
    <w:p w14:paraId="40364427" w14:textId="204B6E18" w:rsidR="000818DA" w:rsidRPr="00E103D4" w:rsidRDefault="00F51773" w:rsidP="00E71042">
      <w:pPr>
        <w:widowControl w:val="0"/>
        <w:numPr>
          <w:ilvl w:val="0"/>
          <w:numId w:val="22"/>
        </w:numPr>
        <w:tabs>
          <w:tab w:val="left" w:pos="284"/>
        </w:tabs>
        <w:suppressAutoHyphens/>
        <w:spacing w:after="0" w:line="360" w:lineRule="auto"/>
        <w:ind w:left="360"/>
        <w:jc w:val="both"/>
        <w:rPr>
          <w:rFonts w:ascii="Arial" w:hAnsi="Arial" w:cs="Arial"/>
        </w:rPr>
      </w:pPr>
      <w:r w:rsidRPr="009C5577">
        <w:rPr>
          <w:rFonts w:ascii="Arial" w:hAnsi="Arial" w:cs="Arial"/>
        </w:rPr>
        <w:t>Wykonawca jest zobowiązany wykonać zamówienie zgodnie z obowiązującymi przepisami, a w przypadku ich nowelizacji, jest zobowiązany uwzględnić wynikające z nich zmiany.</w:t>
      </w:r>
    </w:p>
    <w:sectPr w:rsidR="000818DA" w:rsidRPr="00E103D4" w:rsidSect="00FE6EA2">
      <w:footerReference w:type="default" r:id="rId13"/>
      <w:headerReference w:type="first" r:id="rId14"/>
      <w:footerReference w:type="first" r:id="rId15"/>
      <w:pgSz w:w="11906" w:h="16838" w:code="9"/>
      <w:pgMar w:top="1418" w:right="1418" w:bottom="1418"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DAD61" w14:textId="77777777" w:rsidR="0002365C" w:rsidRDefault="0002365C" w:rsidP="00D5409C">
      <w:pPr>
        <w:spacing w:after="0" w:line="240" w:lineRule="auto"/>
      </w:pPr>
      <w:r>
        <w:separator/>
      </w:r>
    </w:p>
  </w:endnote>
  <w:endnote w:type="continuationSeparator" w:id="0">
    <w:p w14:paraId="222D7CCF" w14:textId="77777777" w:rsidR="0002365C" w:rsidRDefault="0002365C"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6242929"/>
      <w:docPartObj>
        <w:docPartGallery w:val="Page Numbers (Bottom of Page)"/>
        <w:docPartUnique/>
      </w:docPartObj>
    </w:sdtPr>
    <w:sdtContent>
      <w:sdt>
        <w:sdtPr>
          <w:id w:val="2040934448"/>
          <w:docPartObj>
            <w:docPartGallery w:val="Page Numbers (Top of Page)"/>
            <w:docPartUnique/>
          </w:docPartObj>
        </w:sdtPr>
        <w:sdtContent>
          <w:p w14:paraId="70EAF105" w14:textId="77777777" w:rsidR="00AE50BC" w:rsidRDefault="00AE50B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52F71">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52F71">
              <w:rPr>
                <w:b/>
                <w:bCs/>
                <w:noProof/>
              </w:rPr>
              <w:t>14</w:t>
            </w:r>
            <w:r>
              <w:rPr>
                <w:b/>
                <w:bCs/>
                <w:sz w:val="24"/>
                <w:szCs w:val="24"/>
              </w:rPr>
              <w:fldChar w:fldCharType="end"/>
            </w:r>
          </w:p>
        </w:sdtContent>
      </w:sdt>
    </w:sdtContent>
  </w:sdt>
  <w:p w14:paraId="002D3412" w14:textId="77777777" w:rsidR="00AE50BC" w:rsidRDefault="00AE50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7097221"/>
      <w:docPartObj>
        <w:docPartGallery w:val="Page Numbers (Bottom of Page)"/>
        <w:docPartUnique/>
      </w:docPartObj>
    </w:sdtPr>
    <w:sdtContent>
      <w:sdt>
        <w:sdtPr>
          <w:id w:val="-1769616900"/>
          <w:docPartObj>
            <w:docPartGallery w:val="Page Numbers (Top of Page)"/>
            <w:docPartUnique/>
          </w:docPartObj>
        </w:sdtPr>
        <w:sdtContent>
          <w:p w14:paraId="03F5947C" w14:textId="77777777" w:rsidR="00AE50BC" w:rsidRDefault="00AE50B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52F7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52F71">
              <w:rPr>
                <w:b/>
                <w:bCs/>
                <w:noProof/>
              </w:rPr>
              <w:t>14</w:t>
            </w:r>
            <w:r>
              <w:rPr>
                <w:b/>
                <w:bCs/>
                <w:sz w:val="24"/>
                <w:szCs w:val="24"/>
              </w:rPr>
              <w:fldChar w:fldCharType="end"/>
            </w:r>
          </w:p>
        </w:sdtContent>
      </w:sdt>
    </w:sdtContent>
  </w:sdt>
  <w:p w14:paraId="7F4E0088" w14:textId="77777777" w:rsidR="00DA617C" w:rsidRPr="00150560" w:rsidRDefault="00DA617C">
    <w:pPr>
      <w:pStyle w:val="Stopka"/>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861CD" w14:textId="77777777" w:rsidR="0002365C" w:rsidRDefault="0002365C" w:rsidP="00D5409C">
      <w:pPr>
        <w:spacing w:after="0" w:line="240" w:lineRule="auto"/>
      </w:pPr>
      <w:r>
        <w:separator/>
      </w:r>
    </w:p>
  </w:footnote>
  <w:footnote w:type="continuationSeparator" w:id="0">
    <w:p w14:paraId="46BB7D06" w14:textId="77777777" w:rsidR="0002365C" w:rsidRDefault="0002365C"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BB8F5" w14:textId="77777777" w:rsidR="00DA617C" w:rsidRDefault="008D3D41" w:rsidP="000205AC">
    <w:pPr>
      <w:pStyle w:val="Nagwek"/>
      <w:jc w:val="right"/>
    </w:pPr>
    <w:r>
      <w:rPr>
        <w:noProof/>
        <w:lang w:eastAsia="pl-PL"/>
      </w:rPr>
      <mc:AlternateContent>
        <mc:Choice Requires="wps">
          <w:drawing>
            <wp:inline distT="0" distB="0" distL="0" distR="0" wp14:anchorId="5741C997" wp14:editId="11DF8AC9">
              <wp:extent cx="242887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C0E32" w14:textId="77777777" w:rsidR="00DA617C" w:rsidRDefault="008D3D41" w:rsidP="000205AC">
                          <w:r w:rsidRPr="00E96C2D">
                            <w:rPr>
                              <w:noProof/>
                              <w:lang w:eastAsia="pl-PL"/>
                            </w:rPr>
                            <w:drawing>
                              <wp:inline distT="0" distB="0" distL="0" distR="0" wp14:anchorId="7868AFA0" wp14:editId="632692F2">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inline>
          </w:drawing>
        </mc:Choice>
        <mc:Fallback>
          <w:pict>
            <v:shapetype w14:anchorId="5741C997" id="_x0000_t202" coordsize="21600,21600" o:spt="202" path="m,l,21600r21600,l21600,xe">
              <v:stroke joinstyle="miter"/>
              <v:path gradientshapeok="t" o:connecttype="rect"/>
            </v:shapetype>
            <v:shape id="Pole tekstowe 2" o:spid="_x0000_s1026" type="#_x0000_t202" style="width:191.25pt;height:4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" filled="f" stroked="f">
              <v:textbox style="mso-fit-shape-to-text:t">
                <w:txbxContent>
                  <w:p w14:paraId="47DC0E32" w14:textId="77777777" w:rsidR="00DA617C" w:rsidRDefault="008D3D41" w:rsidP="000205AC">
                    <w:r w:rsidRPr="00E96C2D">
                      <w:rPr>
                        <w:noProof/>
                        <w:lang w:eastAsia="pl-PL"/>
                      </w:rPr>
                      <w:drawing>
                        <wp:inline distT="0" distB="0" distL="0" distR="0" wp14:anchorId="7868AFA0" wp14:editId="632692F2">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r w:rsidR="000205AC">
      <w:t xml:space="preserve"> Załącznik nr 3 do Umowy nr……………………..  z dnia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FC34C31"/>
    <w:multiLevelType w:val="hybridMultilevel"/>
    <w:tmpl w:val="C2C22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253C80"/>
    <w:multiLevelType w:val="multilevel"/>
    <w:tmpl w:val="A96066D8"/>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16D05482"/>
    <w:multiLevelType w:val="hybridMultilevel"/>
    <w:tmpl w:val="99A4D2D0"/>
    <w:lvl w:ilvl="0" w:tplc="53F8D30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25DC294D"/>
    <w:multiLevelType w:val="hybridMultilevel"/>
    <w:tmpl w:val="55FE58B6"/>
    <w:lvl w:ilvl="0" w:tplc="53F8D30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6222869"/>
    <w:multiLevelType w:val="hybridMultilevel"/>
    <w:tmpl w:val="53929D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F90E4A"/>
    <w:multiLevelType w:val="hybridMultilevel"/>
    <w:tmpl w:val="D494C844"/>
    <w:lvl w:ilvl="0" w:tplc="53F8D30A">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644061B"/>
    <w:multiLevelType w:val="hybridMultilevel"/>
    <w:tmpl w:val="F1F0210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 w15:restartNumberingAfterBreak="0">
    <w:nsid w:val="41785BF8"/>
    <w:multiLevelType w:val="hybridMultilevel"/>
    <w:tmpl w:val="F4D2A436"/>
    <w:lvl w:ilvl="0" w:tplc="53F8D30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482440D1"/>
    <w:multiLevelType w:val="hybridMultilevel"/>
    <w:tmpl w:val="8CF4E42A"/>
    <w:lvl w:ilvl="0" w:tplc="49E8B4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47003B"/>
    <w:multiLevelType w:val="multilevel"/>
    <w:tmpl w:val="2F342C4A"/>
    <w:lvl w:ilvl="0">
      <w:start w:val="1"/>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550C702E"/>
    <w:multiLevelType w:val="multilevel"/>
    <w:tmpl w:val="40DA6B4C"/>
    <w:lvl w:ilvl="0">
      <w:start w:val="1"/>
      <w:numFmt w:val="decimal"/>
      <w:lvlText w:val="%1."/>
      <w:lvlJc w:val="left"/>
      <w:pPr>
        <w:ind w:left="720" w:hanging="36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BD012A"/>
    <w:multiLevelType w:val="multilevel"/>
    <w:tmpl w:val="A344D13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80"/>
        </w:tabs>
        <w:ind w:left="780" w:hanging="420"/>
      </w:pPr>
      <w:rPr>
        <w:rFonts w:hint="default"/>
        <w:i/>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9C33A2"/>
    <w:multiLevelType w:val="hybridMultilevel"/>
    <w:tmpl w:val="A6967B70"/>
    <w:lvl w:ilvl="0" w:tplc="04150017">
      <w:start w:val="1"/>
      <w:numFmt w:val="lowerLetter"/>
      <w:lvlText w:val="%1)"/>
      <w:lvlJc w:val="left"/>
      <w:pPr>
        <w:tabs>
          <w:tab w:val="num" w:pos="2061"/>
        </w:tabs>
        <w:ind w:left="2061" w:hanging="360"/>
      </w:pPr>
      <w:rPr>
        <w:rFonts w:hint="default"/>
      </w:rPr>
    </w:lvl>
    <w:lvl w:ilvl="1" w:tplc="04150019" w:tentative="1">
      <w:start w:val="1"/>
      <w:numFmt w:val="lowerLetter"/>
      <w:lvlText w:val="%2."/>
      <w:lvlJc w:val="left"/>
      <w:pPr>
        <w:tabs>
          <w:tab w:val="num" w:pos="2781"/>
        </w:tabs>
        <w:ind w:left="2781" w:hanging="360"/>
      </w:pPr>
    </w:lvl>
    <w:lvl w:ilvl="2" w:tplc="0415001B" w:tentative="1">
      <w:start w:val="1"/>
      <w:numFmt w:val="lowerRoman"/>
      <w:lvlText w:val="%3."/>
      <w:lvlJc w:val="right"/>
      <w:pPr>
        <w:tabs>
          <w:tab w:val="num" w:pos="3501"/>
        </w:tabs>
        <w:ind w:left="3501" w:hanging="180"/>
      </w:pPr>
    </w:lvl>
    <w:lvl w:ilvl="3" w:tplc="0415000F" w:tentative="1">
      <w:start w:val="1"/>
      <w:numFmt w:val="decimal"/>
      <w:lvlText w:val="%4."/>
      <w:lvlJc w:val="left"/>
      <w:pPr>
        <w:tabs>
          <w:tab w:val="num" w:pos="4221"/>
        </w:tabs>
        <w:ind w:left="4221" w:hanging="360"/>
      </w:pPr>
    </w:lvl>
    <w:lvl w:ilvl="4" w:tplc="04150019" w:tentative="1">
      <w:start w:val="1"/>
      <w:numFmt w:val="lowerLetter"/>
      <w:lvlText w:val="%5."/>
      <w:lvlJc w:val="left"/>
      <w:pPr>
        <w:tabs>
          <w:tab w:val="num" w:pos="4941"/>
        </w:tabs>
        <w:ind w:left="4941" w:hanging="360"/>
      </w:pPr>
    </w:lvl>
    <w:lvl w:ilvl="5" w:tplc="0415001B" w:tentative="1">
      <w:start w:val="1"/>
      <w:numFmt w:val="lowerRoman"/>
      <w:lvlText w:val="%6."/>
      <w:lvlJc w:val="right"/>
      <w:pPr>
        <w:tabs>
          <w:tab w:val="num" w:pos="5661"/>
        </w:tabs>
        <w:ind w:left="5661" w:hanging="180"/>
      </w:pPr>
    </w:lvl>
    <w:lvl w:ilvl="6" w:tplc="0415000F" w:tentative="1">
      <w:start w:val="1"/>
      <w:numFmt w:val="decimal"/>
      <w:lvlText w:val="%7."/>
      <w:lvlJc w:val="left"/>
      <w:pPr>
        <w:tabs>
          <w:tab w:val="num" w:pos="6381"/>
        </w:tabs>
        <w:ind w:left="6381" w:hanging="360"/>
      </w:pPr>
    </w:lvl>
    <w:lvl w:ilvl="7" w:tplc="04150019" w:tentative="1">
      <w:start w:val="1"/>
      <w:numFmt w:val="lowerLetter"/>
      <w:lvlText w:val="%8."/>
      <w:lvlJc w:val="left"/>
      <w:pPr>
        <w:tabs>
          <w:tab w:val="num" w:pos="7101"/>
        </w:tabs>
        <w:ind w:left="7101" w:hanging="360"/>
      </w:pPr>
    </w:lvl>
    <w:lvl w:ilvl="8" w:tplc="0415001B" w:tentative="1">
      <w:start w:val="1"/>
      <w:numFmt w:val="lowerRoman"/>
      <w:lvlText w:val="%9."/>
      <w:lvlJc w:val="right"/>
      <w:pPr>
        <w:tabs>
          <w:tab w:val="num" w:pos="7821"/>
        </w:tabs>
        <w:ind w:left="7821" w:hanging="180"/>
      </w:pPr>
    </w:lvl>
  </w:abstractNum>
  <w:abstractNum w:abstractNumId="17" w15:restartNumberingAfterBreak="0">
    <w:nsid w:val="5FF57895"/>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2027444020">
    <w:abstractNumId w:val="19"/>
  </w:num>
  <w:num w:numId="2" w16cid:durableId="1633444785">
    <w:abstractNumId w:val="18"/>
  </w:num>
  <w:num w:numId="3" w16cid:durableId="697662428">
    <w:abstractNumId w:val="0"/>
  </w:num>
  <w:num w:numId="4" w16cid:durableId="663320373">
    <w:abstractNumId w:val="11"/>
  </w:num>
  <w:num w:numId="5" w16cid:durableId="10229965">
    <w:abstractNumId w:val="15"/>
  </w:num>
  <w:num w:numId="6" w16cid:durableId="1500804957">
    <w:abstractNumId w:val="17"/>
  </w:num>
  <w:num w:numId="7" w16cid:durableId="1968310901">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611132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2699002">
    <w:abstractNumId w:val="5"/>
  </w:num>
  <w:num w:numId="10" w16cid:durableId="1060061151">
    <w:abstractNumId w:val="9"/>
  </w:num>
  <w:num w:numId="11" w16cid:durableId="955135498">
    <w:abstractNumId w:val="4"/>
  </w:num>
  <w:num w:numId="12" w16cid:durableId="1838885109">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30995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51524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17306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90807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73442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60525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69236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47019681">
    <w:abstractNumId w:val="8"/>
  </w:num>
  <w:num w:numId="21" w16cid:durableId="1272125919">
    <w:abstractNumId w:val="2"/>
  </w:num>
  <w:num w:numId="22" w16cid:durableId="6173721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226"/>
    <w:rsid w:val="000003B2"/>
    <w:rsid w:val="00005E90"/>
    <w:rsid w:val="00015AC1"/>
    <w:rsid w:val="000205AC"/>
    <w:rsid w:val="0002365C"/>
    <w:rsid w:val="000305ED"/>
    <w:rsid w:val="000360EA"/>
    <w:rsid w:val="00036BE8"/>
    <w:rsid w:val="00037DE9"/>
    <w:rsid w:val="00054E6F"/>
    <w:rsid w:val="00055B09"/>
    <w:rsid w:val="00060100"/>
    <w:rsid w:val="00063DB8"/>
    <w:rsid w:val="00071776"/>
    <w:rsid w:val="00074343"/>
    <w:rsid w:val="000818DA"/>
    <w:rsid w:val="00081BEF"/>
    <w:rsid w:val="00084B3D"/>
    <w:rsid w:val="000C19C7"/>
    <w:rsid w:val="000E277D"/>
    <w:rsid w:val="000F55CC"/>
    <w:rsid w:val="00111F6D"/>
    <w:rsid w:val="00127A59"/>
    <w:rsid w:val="00141226"/>
    <w:rsid w:val="001436FA"/>
    <w:rsid w:val="00145A5C"/>
    <w:rsid w:val="00150560"/>
    <w:rsid w:val="00152131"/>
    <w:rsid w:val="00156F3D"/>
    <w:rsid w:val="00170828"/>
    <w:rsid w:val="00170C06"/>
    <w:rsid w:val="00194D87"/>
    <w:rsid w:val="001977DD"/>
    <w:rsid w:val="001A4F34"/>
    <w:rsid w:val="001B5E3B"/>
    <w:rsid w:val="001C475B"/>
    <w:rsid w:val="001D571B"/>
    <w:rsid w:val="001E3C20"/>
    <w:rsid w:val="001E534E"/>
    <w:rsid w:val="00205650"/>
    <w:rsid w:val="00220C74"/>
    <w:rsid w:val="00237884"/>
    <w:rsid w:val="00242C88"/>
    <w:rsid w:val="0025401E"/>
    <w:rsid w:val="0025604B"/>
    <w:rsid w:val="00267486"/>
    <w:rsid w:val="0027153D"/>
    <w:rsid w:val="00274545"/>
    <w:rsid w:val="00274564"/>
    <w:rsid w:val="00275727"/>
    <w:rsid w:val="00284977"/>
    <w:rsid w:val="0029720C"/>
    <w:rsid w:val="002A5205"/>
    <w:rsid w:val="002A6AF8"/>
    <w:rsid w:val="002B12CE"/>
    <w:rsid w:val="002B2DE1"/>
    <w:rsid w:val="002C3283"/>
    <w:rsid w:val="002D5276"/>
    <w:rsid w:val="002E434E"/>
    <w:rsid w:val="002E5A78"/>
    <w:rsid w:val="002F7489"/>
    <w:rsid w:val="00314E40"/>
    <w:rsid w:val="00325021"/>
    <w:rsid w:val="00327FD5"/>
    <w:rsid w:val="00344AB4"/>
    <w:rsid w:val="00372D83"/>
    <w:rsid w:val="00390E12"/>
    <w:rsid w:val="00391226"/>
    <w:rsid w:val="003A6146"/>
    <w:rsid w:val="003B1A4F"/>
    <w:rsid w:val="003B71AD"/>
    <w:rsid w:val="00403E1F"/>
    <w:rsid w:val="0041606A"/>
    <w:rsid w:val="00417EBB"/>
    <w:rsid w:val="00420701"/>
    <w:rsid w:val="00421C5B"/>
    <w:rsid w:val="004314F2"/>
    <w:rsid w:val="004358E2"/>
    <w:rsid w:val="00470CCF"/>
    <w:rsid w:val="004B6D5B"/>
    <w:rsid w:val="004C03DF"/>
    <w:rsid w:val="004C5AB4"/>
    <w:rsid w:val="004D205A"/>
    <w:rsid w:val="004D220A"/>
    <w:rsid w:val="004D6EC9"/>
    <w:rsid w:val="00544E92"/>
    <w:rsid w:val="00575128"/>
    <w:rsid w:val="00583E52"/>
    <w:rsid w:val="00585042"/>
    <w:rsid w:val="005876F7"/>
    <w:rsid w:val="00590146"/>
    <w:rsid w:val="00595CCD"/>
    <w:rsid w:val="005C3EFE"/>
    <w:rsid w:val="005D5C7A"/>
    <w:rsid w:val="005F32D3"/>
    <w:rsid w:val="00604C54"/>
    <w:rsid w:val="00615A71"/>
    <w:rsid w:val="00625770"/>
    <w:rsid w:val="0064524D"/>
    <w:rsid w:val="0068696F"/>
    <w:rsid w:val="006A159D"/>
    <w:rsid w:val="006B0F88"/>
    <w:rsid w:val="006B1509"/>
    <w:rsid w:val="006B6163"/>
    <w:rsid w:val="006D3756"/>
    <w:rsid w:val="00704343"/>
    <w:rsid w:val="00706563"/>
    <w:rsid w:val="00710613"/>
    <w:rsid w:val="007142F8"/>
    <w:rsid w:val="007257E1"/>
    <w:rsid w:val="00725A57"/>
    <w:rsid w:val="00752F71"/>
    <w:rsid w:val="0075408A"/>
    <w:rsid w:val="00754307"/>
    <w:rsid w:val="00762309"/>
    <w:rsid w:val="0077126C"/>
    <w:rsid w:val="00793DBB"/>
    <w:rsid w:val="007B1E8F"/>
    <w:rsid w:val="007B2B04"/>
    <w:rsid w:val="007C1B18"/>
    <w:rsid w:val="007C1DD8"/>
    <w:rsid w:val="007C5B70"/>
    <w:rsid w:val="007D74B3"/>
    <w:rsid w:val="007E07C0"/>
    <w:rsid w:val="007F2281"/>
    <w:rsid w:val="00804ADE"/>
    <w:rsid w:val="008162EC"/>
    <w:rsid w:val="008166D4"/>
    <w:rsid w:val="008274E2"/>
    <w:rsid w:val="00827972"/>
    <w:rsid w:val="00835BD8"/>
    <w:rsid w:val="00835F27"/>
    <w:rsid w:val="008514CF"/>
    <w:rsid w:val="008542C9"/>
    <w:rsid w:val="00867948"/>
    <w:rsid w:val="00870FEA"/>
    <w:rsid w:val="00871DA5"/>
    <w:rsid w:val="008746D9"/>
    <w:rsid w:val="008A026C"/>
    <w:rsid w:val="008A3428"/>
    <w:rsid w:val="008A36F6"/>
    <w:rsid w:val="008B4584"/>
    <w:rsid w:val="008B569A"/>
    <w:rsid w:val="008B6A18"/>
    <w:rsid w:val="008D3D41"/>
    <w:rsid w:val="008E1E1A"/>
    <w:rsid w:val="008E30A4"/>
    <w:rsid w:val="008F4AE1"/>
    <w:rsid w:val="0090778B"/>
    <w:rsid w:val="0091106C"/>
    <w:rsid w:val="00925E47"/>
    <w:rsid w:val="00931B5B"/>
    <w:rsid w:val="009448F3"/>
    <w:rsid w:val="00973F2F"/>
    <w:rsid w:val="00974615"/>
    <w:rsid w:val="009767F4"/>
    <w:rsid w:val="009A058A"/>
    <w:rsid w:val="009A2AF0"/>
    <w:rsid w:val="009B1B18"/>
    <w:rsid w:val="009C5577"/>
    <w:rsid w:val="009C60BE"/>
    <w:rsid w:val="009C7F27"/>
    <w:rsid w:val="009F0828"/>
    <w:rsid w:val="009F14FE"/>
    <w:rsid w:val="009F3D17"/>
    <w:rsid w:val="009F6245"/>
    <w:rsid w:val="00A02775"/>
    <w:rsid w:val="00A02B96"/>
    <w:rsid w:val="00A03CB9"/>
    <w:rsid w:val="00A041F4"/>
    <w:rsid w:val="00A12DE6"/>
    <w:rsid w:val="00A43060"/>
    <w:rsid w:val="00A72BD5"/>
    <w:rsid w:val="00A75820"/>
    <w:rsid w:val="00A80E56"/>
    <w:rsid w:val="00A849DE"/>
    <w:rsid w:val="00A91922"/>
    <w:rsid w:val="00A96EA7"/>
    <w:rsid w:val="00AA1FE2"/>
    <w:rsid w:val="00AA42D9"/>
    <w:rsid w:val="00AA6007"/>
    <w:rsid w:val="00AB0AB4"/>
    <w:rsid w:val="00AC6321"/>
    <w:rsid w:val="00AD1524"/>
    <w:rsid w:val="00AD3AF2"/>
    <w:rsid w:val="00AE50BC"/>
    <w:rsid w:val="00AE6583"/>
    <w:rsid w:val="00AF6C80"/>
    <w:rsid w:val="00B01136"/>
    <w:rsid w:val="00B036DC"/>
    <w:rsid w:val="00B535DE"/>
    <w:rsid w:val="00B5508F"/>
    <w:rsid w:val="00B6179F"/>
    <w:rsid w:val="00B66B0B"/>
    <w:rsid w:val="00B76708"/>
    <w:rsid w:val="00B84DAC"/>
    <w:rsid w:val="00B95165"/>
    <w:rsid w:val="00BB0E57"/>
    <w:rsid w:val="00BC08AF"/>
    <w:rsid w:val="00BE673A"/>
    <w:rsid w:val="00C06841"/>
    <w:rsid w:val="00C06C20"/>
    <w:rsid w:val="00C20F87"/>
    <w:rsid w:val="00C25D47"/>
    <w:rsid w:val="00C33F65"/>
    <w:rsid w:val="00C56FD1"/>
    <w:rsid w:val="00C64932"/>
    <w:rsid w:val="00C65E87"/>
    <w:rsid w:val="00C85DA5"/>
    <w:rsid w:val="00C952BE"/>
    <w:rsid w:val="00CA2F9C"/>
    <w:rsid w:val="00CA30DB"/>
    <w:rsid w:val="00CA5953"/>
    <w:rsid w:val="00CA79BC"/>
    <w:rsid w:val="00CB2058"/>
    <w:rsid w:val="00CB4B90"/>
    <w:rsid w:val="00CC230F"/>
    <w:rsid w:val="00CD1774"/>
    <w:rsid w:val="00CE0445"/>
    <w:rsid w:val="00CE3C61"/>
    <w:rsid w:val="00CF1552"/>
    <w:rsid w:val="00D070E7"/>
    <w:rsid w:val="00D10FAB"/>
    <w:rsid w:val="00D16E22"/>
    <w:rsid w:val="00D355B9"/>
    <w:rsid w:val="00D41A1E"/>
    <w:rsid w:val="00D42051"/>
    <w:rsid w:val="00D51C6E"/>
    <w:rsid w:val="00D5409C"/>
    <w:rsid w:val="00D670ED"/>
    <w:rsid w:val="00D739CA"/>
    <w:rsid w:val="00D76ED5"/>
    <w:rsid w:val="00D90A62"/>
    <w:rsid w:val="00D92EDE"/>
    <w:rsid w:val="00DA617C"/>
    <w:rsid w:val="00DA68E2"/>
    <w:rsid w:val="00DB7E67"/>
    <w:rsid w:val="00DD61CA"/>
    <w:rsid w:val="00E103D4"/>
    <w:rsid w:val="00E42AD4"/>
    <w:rsid w:val="00E5431D"/>
    <w:rsid w:val="00E71042"/>
    <w:rsid w:val="00E74D3F"/>
    <w:rsid w:val="00EB6032"/>
    <w:rsid w:val="00EC166B"/>
    <w:rsid w:val="00EC35DF"/>
    <w:rsid w:val="00EC7F24"/>
    <w:rsid w:val="00ED35D2"/>
    <w:rsid w:val="00ED3C07"/>
    <w:rsid w:val="00EE2DCC"/>
    <w:rsid w:val="00EF0563"/>
    <w:rsid w:val="00EF48E6"/>
    <w:rsid w:val="00F20BEA"/>
    <w:rsid w:val="00F23165"/>
    <w:rsid w:val="00F32C3C"/>
    <w:rsid w:val="00F51773"/>
    <w:rsid w:val="00F56976"/>
    <w:rsid w:val="00F701A8"/>
    <w:rsid w:val="00F71919"/>
    <w:rsid w:val="00FA4EAF"/>
    <w:rsid w:val="00FA6739"/>
    <w:rsid w:val="00FD44E9"/>
    <w:rsid w:val="00FE6A2B"/>
    <w:rsid w:val="00FE6EA2"/>
    <w:rsid w:val="00FF1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34D5F"/>
  <w15:chartTrackingRefBased/>
  <w15:docId w15:val="{EFFED76C-0E25-4954-A03A-E0D822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uiPriority w:val="9"/>
    <w:semiHidden/>
    <w:unhideWhenUsed/>
    <w:qFormat/>
    <w:rsid w:val="00A849D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basedOn w:val="Normalny"/>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character" w:styleId="Pogrubienie">
    <w:name w:val="Strong"/>
    <w:basedOn w:val="Domylnaczcionkaakapitu"/>
    <w:uiPriority w:val="22"/>
    <w:qFormat/>
    <w:rsid w:val="00A72BD5"/>
    <w:rPr>
      <w:b/>
      <w:bCs/>
    </w:rPr>
  </w:style>
  <w:style w:type="character" w:customStyle="1" w:styleId="Nagwek3Znak">
    <w:name w:val="Nagłówek 3 Znak"/>
    <w:basedOn w:val="Domylnaczcionkaakapitu"/>
    <w:link w:val="Nagwek3"/>
    <w:uiPriority w:val="9"/>
    <w:semiHidden/>
    <w:rsid w:val="00A849DE"/>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668825770">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 w:id="201472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k-s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k-s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C3B20-D29A-4FA1-B334-82A735B97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13</Pages>
  <Words>3647</Words>
  <Characters>21883</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25480</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cp:lastModifiedBy>Pernal Roman</cp:lastModifiedBy>
  <cp:revision>98</cp:revision>
  <cp:lastPrinted>2026-01-14T12:04:00Z</cp:lastPrinted>
  <dcterms:created xsi:type="dcterms:W3CDTF">2021-01-15T10:25:00Z</dcterms:created>
  <dcterms:modified xsi:type="dcterms:W3CDTF">2026-01-22T07:29:00Z</dcterms:modified>
</cp:coreProperties>
</file>